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37E" w:rsidRPr="00EE537E" w:rsidRDefault="00EE537E" w:rsidP="00FD77B6">
      <w:pPr>
        <w:autoSpaceDE w:val="0"/>
        <w:autoSpaceDN w:val="0"/>
        <w:adjustRightInd w:val="0"/>
        <w:spacing w:after="360"/>
        <w:jc w:val="center"/>
        <w:rPr>
          <w:b/>
          <w:bCs/>
          <w:sz w:val="36"/>
          <w:szCs w:val="36"/>
          <w:lang w:val="es-ES_tradnl" w:eastAsia="es-ES_tradnl"/>
        </w:rPr>
      </w:pPr>
      <w:r w:rsidRPr="00EE537E">
        <w:rPr>
          <w:b/>
          <w:bCs/>
          <w:sz w:val="36"/>
          <w:szCs w:val="36"/>
          <w:lang w:val="es-ES_tradnl" w:eastAsia="es-ES_tradnl"/>
        </w:rPr>
        <w:t>Orientaciones. Criterios de Evaluación y Calificación</w:t>
      </w:r>
    </w:p>
    <w:p w:rsidR="00EE537E" w:rsidRPr="00EE537E" w:rsidRDefault="00EE537E" w:rsidP="00FD77B6">
      <w:pPr>
        <w:autoSpaceDE w:val="0"/>
        <w:autoSpaceDN w:val="0"/>
        <w:adjustRightInd w:val="0"/>
        <w:spacing w:before="240" w:after="240"/>
        <w:jc w:val="both"/>
        <w:rPr>
          <w:b/>
          <w:lang w:val="es-ES_tradnl" w:eastAsia="es-ES_tradnl"/>
        </w:rPr>
      </w:pPr>
      <w:r>
        <w:rPr>
          <w:b/>
          <w:lang w:val="es-ES_tradnl" w:eastAsia="es-ES_tradnl"/>
        </w:rPr>
        <w:t>Objeto de las pruebas y personas destinatarias</w:t>
      </w:r>
      <w:r w:rsidR="00FD77B6">
        <w:rPr>
          <w:b/>
          <w:lang w:val="es-ES_tradnl" w:eastAsia="es-ES_tradnl"/>
        </w:rPr>
        <w:t>.</w:t>
      </w:r>
    </w:p>
    <w:p w:rsidR="00EE537E" w:rsidRDefault="00074FA8" w:rsidP="00C830AD">
      <w:pPr>
        <w:autoSpaceDE w:val="0"/>
        <w:autoSpaceDN w:val="0"/>
        <w:adjustRightInd w:val="0"/>
        <w:jc w:val="both"/>
        <w:rPr>
          <w:lang w:val="es-ES_tradnl" w:eastAsia="es-ES_tradnl"/>
        </w:rPr>
      </w:pPr>
      <w:r w:rsidRPr="007E7316">
        <w:rPr>
          <w:lang w:val="es-ES_tradnl" w:eastAsia="es-ES_tradnl"/>
        </w:rPr>
        <w:t>La</w:t>
      </w:r>
      <w:r w:rsidR="00EE537E">
        <w:rPr>
          <w:lang w:val="es-ES_tradnl" w:eastAsia="es-ES_tradnl"/>
        </w:rPr>
        <w:t>s pruebas de competencias clave, necesarias para cursar con aprovechamiento la formación correspondiente a los certificados de profesionalidad de nivel 2 de cualificación profesional, tienen por objeto verificar el cumplimiento de este requisito por parte de las personas que deseen acceder a la formación de los módulos formativos de los certificados de profesionalidad del nivel 2 de cualificación profesional facilitando el acceso a la misma, de acuerdo con lo establecido en la normativa de aplicación.</w:t>
      </w:r>
    </w:p>
    <w:p w:rsidR="00EE537E" w:rsidRPr="00FD77B6" w:rsidRDefault="00FD77B6" w:rsidP="00FD77B6">
      <w:pPr>
        <w:autoSpaceDE w:val="0"/>
        <w:autoSpaceDN w:val="0"/>
        <w:adjustRightInd w:val="0"/>
        <w:spacing w:before="240" w:after="240"/>
        <w:jc w:val="both"/>
        <w:rPr>
          <w:b/>
          <w:lang w:val="es-ES_tradnl" w:eastAsia="es-ES_tradnl"/>
        </w:rPr>
      </w:pPr>
      <w:r>
        <w:rPr>
          <w:b/>
          <w:lang w:val="es-ES_tradnl" w:eastAsia="es-ES_tradnl"/>
        </w:rPr>
        <w:t>Estructura de las Pruebas.</w:t>
      </w:r>
    </w:p>
    <w:p w:rsidR="00FD77B6" w:rsidRDefault="00FD77B6" w:rsidP="00C830AD">
      <w:pPr>
        <w:autoSpaceDE w:val="0"/>
        <w:autoSpaceDN w:val="0"/>
        <w:adjustRightInd w:val="0"/>
        <w:jc w:val="both"/>
        <w:rPr>
          <w:lang w:val="es-ES_tradnl" w:eastAsia="es-ES_tradnl"/>
        </w:rPr>
      </w:pPr>
      <w:r>
        <w:rPr>
          <w:lang w:val="es-ES_tradnl" w:eastAsia="es-ES_tradnl"/>
        </w:rPr>
        <w:t>La prueba, en su co</w:t>
      </w:r>
      <w:r w:rsidR="00D42FC2">
        <w:rPr>
          <w:lang w:val="es-ES_tradnl" w:eastAsia="es-ES_tradnl"/>
        </w:rPr>
        <w:t>nvocatoria de septiembre de 2018</w:t>
      </w:r>
      <w:r>
        <w:rPr>
          <w:lang w:val="es-ES_tradnl" w:eastAsia="es-ES_tradnl"/>
        </w:rPr>
        <w:t xml:space="preserve">, constará de tres partes – competencia matemática, competencia en comunicación en lengua castellana </w:t>
      </w:r>
      <w:r w:rsidRPr="00A179EB">
        <w:rPr>
          <w:lang w:val="es-ES_tradnl" w:eastAsia="es-ES_tradnl"/>
        </w:rPr>
        <w:t>y competencia en lengua extranjera</w:t>
      </w:r>
      <w:r>
        <w:rPr>
          <w:lang w:val="es-ES_tradnl" w:eastAsia="es-ES_tradnl"/>
        </w:rPr>
        <w:t xml:space="preserve"> – cuyos contenidos se relacionarán con lo especificado en el apartado “Evaluación de las pruebas” de estas orientaciones.</w:t>
      </w:r>
    </w:p>
    <w:p w:rsidR="00FD77B6" w:rsidRPr="00FD77B6" w:rsidRDefault="00FD77B6" w:rsidP="00FD77B6">
      <w:pPr>
        <w:autoSpaceDE w:val="0"/>
        <w:autoSpaceDN w:val="0"/>
        <w:adjustRightInd w:val="0"/>
        <w:spacing w:before="240" w:after="240"/>
        <w:jc w:val="both"/>
        <w:rPr>
          <w:b/>
          <w:lang w:val="es-ES_tradnl" w:eastAsia="es-ES_tradnl"/>
        </w:rPr>
      </w:pPr>
      <w:r>
        <w:rPr>
          <w:b/>
          <w:lang w:val="es-ES_tradnl" w:eastAsia="es-ES_tradnl"/>
        </w:rPr>
        <w:t>Documentación.</w:t>
      </w:r>
    </w:p>
    <w:p w:rsidR="00E4122C" w:rsidRDefault="00FD77B6" w:rsidP="00FD77B6">
      <w:pPr>
        <w:autoSpaceDE w:val="0"/>
        <w:autoSpaceDN w:val="0"/>
        <w:adjustRightInd w:val="0"/>
        <w:jc w:val="both"/>
        <w:rPr>
          <w:lang w:val="es-ES_tradnl" w:eastAsia="es-ES_tradnl"/>
        </w:rPr>
      </w:pPr>
      <w:r>
        <w:rPr>
          <w:lang w:val="es-ES_tradnl" w:eastAsia="es-ES_tradnl"/>
        </w:rPr>
        <w:t xml:space="preserve">Las </w:t>
      </w:r>
      <w:r w:rsidR="00E4122C">
        <w:rPr>
          <w:lang w:val="es-ES_tradnl" w:eastAsia="es-ES_tradnl"/>
        </w:rPr>
        <w:t>personas inscritas deben ir provistas de un documento identificativo oficial en vigor (Documento Nacional de Identidad, Pasaporte, Tarjeta de Residente en vigor u otro documento oficial que acredita suficientemente su identidad y edad).</w:t>
      </w:r>
    </w:p>
    <w:p w:rsidR="00C43869" w:rsidRPr="00C43869" w:rsidRDefault="00C43869" w:rsidP="00C43869">
      <w:pPr>
        <w:autoSpaceDE w:val="0"/>
        <w:autoSpaceDN w:val="0"/>
        <w:adjustRightInd w:val="0"/>
        <w:spacing w:before="240" w:after="240"/>
        <w:jc w:val="both"/>
        <w:rPr>
          <w:b/>
          <w:lang w:val="es-ES_tradnl" w:eastAsia="es-ES_tradnl"/>
        </w:rPr>
      </w:pPr>
      <w:r w:rsidRPr="00C43869">
        <w:rPr>
          <w:b/>
          <w:lang w:val="es-ES_tradnl" w:eastAsia="es-ES_tradnl"/>
        </w:rPr>
        <w:t>Herramientas permitidas</w:t>
      </w:r>
    </w:p>
    <w:p w:rsidR="009F2C9F" w:rsidRDefault="00C43869" w:rsidP="00FD77B6">
      <w:pPr>
        <w:autoSpaceDE w:val="0"/>
        <w:autoSpaceDN w:val="0"/>
        <w:adjustRightInd w:val="0"/>
        <w:jc w:val="both"/>
        <w:rPr>
          <w:lang w:val="es-ES_tradnl" w:eastAsia="es-ES_tradnl"/>
        </w:rPr>
      </w:pPr>
      <w:r>
        <w:rPr>
          <w:lang w:val="es-ES_tradnl" w:eastAsia="es-ES_tradnl"/>
        </w:rPr>
        <w:t xml:space="preserve">Cada candidato deberá ir provisto de bolígrafo o pluma de color azul o negro, </w:t>
      </w:r>
      <w:r w:rsidR="009F2C9F">
        <w:rPr>
          <w:lang w:val="es-ES_tradnl" w:eastAsia="es-ES_tradnl"/>
        </w:rPr>
        <w:t>con el que se escribirán todos los ejercicios. NO se podrá utilizar lápiz o portaminas.</w:t>
      </w:r>
    </w:p>
    <w:p w:rsidR="00C43869" w:rsidRDefault="00C43869" w:rsidP="00FD77B6">
      <w:pPr>
        <w:autoSpaceDE w:val="0"/>
        <w:autoSpaceDN w:val="0"/>
        <w:adjustRightInd w:val="0"/>
        <w:jc w:val="both"/>
        <w:rPr>
          <w:lang w:val="es-ES_tradnl" w:eastAsia="es-ES_tradnl"/>
        </w:rPr>
      </w:pPr>
      <w:r>
        <w:rPr>
          <w:lang w:val="es-ES_tradnl" w:eastAsia="es-ES_tradnl"/>
        </w:rPr>
        <w:t>Se podrá asistir con el material de dibujo que el candidato</w:t>
      </w:r>
      <w:r w:rsidR="00A179EB">
        <w:rPr>
          <w:lang w:val="es-ES_tradnl" w:eastAsia="es-ES_tradnl"/>
        </w:rPr>
        <w:t xml:space="preserve"> estime necesario.</w:t>
      </w:r>
    </w:p>
    <w:p w:rsidR="00C43869" w:rsidRDefault="009F2C9F" w:rsidP="00FD77B6">
      <w:pPr>
        <w:autoSpaceDE w:val="0"/>
        <w:autoSpaceDN w:val="0"/>
        <w:adjustRightInd w:val="0"/>
        <w:jc w:val="both"/>
        <w:rPr>
          <w:lang w:val="es-ES_tradnl" w:eastAsia="es-ES_tradnl"/>
        </w:rPr>
      </w:pPr>
      <w:r>
        <w:rPr>
          <w:lang w:val="es-ES_tradnl" w:eastAsia="es-ES_tradnl"/>
        </w:rPr>
        <w:t>Se permite el uso de calculadora no programable ni gráfica.</w:t>
      </w:r>
    </w:p>
    <w:p w:rsidR="00CA6934" w:rsidRPr="00CA6934" w:rsidRDefault="00CA6934" w:rsidP="00CA6934">
      <w:pPr>
        <w:autoSpaceDE w:val="0"/>
        <w:autoSpaceDN w:val="0"/>
        <w:adjustRightInd w:val="0"/>
        <w:spacing w:before="240" w:after="240"/>
        <w:jc w:val="both"/>
        <w:rPr>
          <w:b/>
          <w:lang w:val="es-ES_tradnl" w:eastAsia="es-ES_tradnl"/>
        </w:rPr>
      </w:pPr>
      <w:r w:rsidRPr="00CA6934">
        <w:rPr>
          <w:b/>
          <w:lang w:val="es-ES_tradnl" w:eastAsia="es-ES_tradnl"/>
        </w:rPr>
        <w:t>Evaluación de las pruebas</w:t>
      </w:r>
    </w:p>
    <w:p w:rsidR="00CA6934" w:rsidRDefault="00CA6934" w:rsidP="00FD77B6">
      <w:pPr>
        <w:autoSpaceDE w:val="0"/>
        <w:autoSpaceDN w:val="0"/>
        <w:adjustRightInd w:val="0"/>
        <w:jc w:val="both"/>
        <w:rPr>
          <w:lang w:val="es-ES_tradnl" w:eastAsia="es-ES_tradnl"/>
        </w:rPr>
      </w:pPr>
      <w:r>
        <w:rPr>
          <w:lang w:val="es-ES_tradnl" w:eastAsia="es-ES_tradnl"/>
        </w:rPr>
        <w:t>Los resultados de aprendizaje que se precisan comprobar en cada una de las partes de las que consta la prueba estarán referidos a los aspectos que se indican a continuación, recogidos en el anexo IV del apartado dieciséis del Real Decreto 34/2008, de 28 de enero, por el que se regulan los certificados de profesionalidad, modificado por el Real Decreto 189/2013.</w:t>
      </w:r>
    </w:p>
    <w:p w:rsidR="00CA6934" w:rsidRDefault="00CA6934" w:rsidP="00CA6934">
      <w:pPr>
        <w:pStyle w:val="Default"/>
      </w:pPr>
    </w:p>
    <w:p w:rsidR="00CA6934" w:rsidRPr="00CA6934" w:rsidRDefault="00CA6934" w:rsidP="002A7E7C">
      <w:pPr>
        <w:pStyle w:val="Default"/>
        <w:spacing w:before="240" w:after="120"/>
        <w:rPr>
          <w:rFonts w:ascii="Century" w:hAnsi="Century"/>
          <w:sz w:val="20"/>
          <w:szCs w:val="20"/>
        </w:rPr>
      </w:pPr>
      <w:r w:rsidRPr="00CA6934">
        <w:rPr>
          <w:rFonts w:ascii="Century" w:hAnsi="Century"/>
          <w:i/>
          <w:iCs/>
          <w:sz w:val="20"/>
          <w:szCs w:val="20"/>
        </w:rPr>
        <w:lastRenderedPageBreak/>
        <w:t>Competencia clave: Comunicación en lengua castellana</w:t>
      </w:r>
    </w:p>
    <w:p w:rsidR="00CA6934" w:rsidRPr="002A7E7C" w:rsidRDefault="00CA6934"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Esta competencia se refiere a la habilidad para expresar e interpretar conceptos, pensamientos, sentimientos, hechos y opiniones de forma oral y escrita (escuchar, hablar, leer y escribir), y para interactuar lingüísticamente de una manera adecuada y creativa en los diferentes contextos sociales y culturales, como la educación y la formación, la vida privada y profesional, y el ocio, en lengua castellana y, si la hubiere, en lengua cooficial.</w:t>
      </w:r>
    </w:p>
    <w:p w:rsidR="00CA6934" w:rsidRPr="002A7E7C" w:rsidRDefault="00CA6934"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Nivel 2. Aspectos de la competencia que se deben medir:</w:t>
      </w:r>
    </w:p>
    <w:p w:rsidR="00CA6934" w:rsidRPr="002A7E7C" w:rsidRDefault="00CA6934"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Demostrar un nivel de comprensión y uso de expresiones orales y textos escritos que le permitan el acceso al conocimiento, identificando las ideas principales y secundarias de la información así como su estructura formal básica.</w:t>
      </w:r>
    </w:p>
    <w:p w:rsidR="00CA6934" w:rsidRPr="002A7E7C" w:rsidRDefault="00CA6934"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Expresar pensamientos, emociones y opiniones, narrar y comentar con claridad hechos y experiencias y exponer oralmente un tema dando coherencia y cohesión al discurso.</w:t>
      </w:r>
    </w:p>
    <w:p w:rsidR="00CA6934" w:rsidRPr="002A7E7C" w:rsidRDefault="00CA6934"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Resumir textos orales y escritos, identificando el tema principal y los secundarios y reflejando los principales argumentos y puntos de vista.</w:t>
      </w:r>
    </w:p>
    <w:p w:rsidR="00CA6934" w:rsidRPr="002A7E7C" w:rsidRDefault="00CA6934"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Generar ideas y redactar textos con una organización clara con corrección ortográfica y gramatical.</w:t>
      </w:r>
    </w:p>
    <w:p w:rsidR="002A7E7C" w:rsidRPr="002A7E7C" w:rsidRDefault="002A7E7C" w:rsidP="002A7E7C">
      <w:pPr>
        <w:pStyle w:val="Default"/>
        <w:spacing w:before="240" w:after="120"/>
        <w:rPr>
          <w:rFonts w:ascii="Century" w:hAnsi="Century"/>
          <w:i/>
          <w:iCs/>
          <w:sz w:val="20"/>
          <w:szCs w:val="20"/>
        </w:rPr>
      </w:pPr>
      <w:r w:rsidRPr="002A7E7C">
        <w:rPr>
          <w:rFonts w:ascii="Century" w:hAnsi="Century"/>
          <w:i/>
          <w:iCs/>
          <w:sz w:val="20"/>
          <w:szCs w:val="20"/>
        </w:rPr>
        <w:t>Competencia clave: Competencia matemática</w:t>
      </w:r>
    </w:p>
    <w:p w:rsidR="002A7E7C" w:rsidRPr="002A7E7C" w:rsidRDefault="002A7E7C"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Esta competencia se refiere a la habilidad para utilizar y relacionar los n</w:t>
      </w:r>
      <w:r w:rsidRPr="002A7E7C">
        <w:rPr>
          <w:rFonts w:asciiTheme="minorHAnsi" w:eastAsia="Arial Unicode MS" w:hAnsiTheme="minorHAnsi" w:cstheme="minorHAnsi" w:hint="eastAsia"/>
          <w:i/>
          <w:sz w:val="20"/>
          <w:szCs w:val="20"/>
        </w:rPr>
        <w:t>ú</w:t>
      </w:r>
      <w:r w:rsidRPr="002A7E7C">
        <w:rPr>
          <w:rFonts w:asciiTheme="minorHAnsi" w:eastAsia="Arial Unicode MS" w:hAnsiTheme="minorHAnsi" w:cstheme="minorHAnsi"/>
          <w:i/>
          <w:sz w:val="20"/>
          <w:szCs w:val="20"/>
        </w:rPr>
        <w:t>meros, sus operaciones, los s</w:t>
      </w:r>
      <w:r w:rsidRPr="002A7E7C">
        <w:rPr>
          <w:rFonts w:asciiTheme="minorHAnsi" w:eastAsia="Arial Unicode MS" w:hAnsiTheme="minorHAnsi" w:cstheme="minorHAnsi" w:hint="eastAsia"/>
          <w:i/>
          <w:sz w:val="20"/>
          <w:szCs w:val="20"/>
        </w:rPr>
        <w:t>í</w:t>
      </w:r>
      <w:r w:rsidRPr="002A7E7C">
        <w:rPr>
          <w:rFonts w:asciiTheme="minorHAnsi" w:eastAsia="Arial Unicode MS" w:hAnsiTheme="minorHAnsi" w:cstheme="minorHAnsi"/>
          <w:i/>
          <w:sz w:val="20"/>
          <w:szCs w:val="20"/>
        </w:rPr>
        <w:t>mbolos y las formas de expresi</w:t>
      </w:r>
      <w:r w:rsidRPr="002A7E7C">
        <w:rPr>
          <w:rFonts w:asciiTheme="minorHAnsi" w:eastAsia="Arial Unicode MS" w:hAnsiTheme="minorHAnsi" w:cstheme="minorHAnsi" w:hint="eastAsia"/>
          <w:i/>
          <w:sz w:val="20"/>
          <w:szCs w:val="20"/>
        </w:rPr>
        <w:t>ó</w:t>
      </w:r>
      <w:r w:rsidRPr="002A7E7C">
        <w:rPr>
          <w:rFonts w:asciiTheme="minorHAnsi" w:eastAsia="Arial Unicode MS" w:hAnsiTheme="minorHAnsi" w:cstheme="minorHAnsi"/>
          <w:i/>
          <w:sz w:val="20"/>
          <w:szCs w:val="20"/>
        </w:rPr>
        <w:t>n as</w:t>
      </w:r>
      <w:r w:rsidRPr="002A7E7C">
        <w:rPr>
          <w:rFonts w:asciiTheme="minorHAnsi" w:eastAsia="Arial Unicode MS" w:hAnsiTheme="minorHAnsi" w:cstheme="minorHAnsi" w:hint="eastAsia"/>
          <w:i/>
          <w:sz w:val="20"/>
          <w:szCs w:val="20"/>
        </w:rPr>
        <w:t>í</w:t>
      </w:r>
      <w:r w:rsidRPr="002A7E7C">
        <w:rPr>
          <w:rFonts w:asciiTheme="minorHAnsi" w:eastAsia="Arial Unicode MS" w:hAnsiTheme="minorHAnsi" w:cstheme="minorHAnsi"/>
          <w:i/>
          <w:sz w:val="20"/>
          <w:szCs w:val="20"/>
        </w:rPr>
        <w:t xml:space="preserve"> como para desarrollar y aplicar el razonamiento matem</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tico con el fin de resolver diversos problemas en situaciones cotidianas y con el mundo laboral. Bas</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ndose en un buen dominio del c</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 xml:space="preserve">lculo, el </w:t>
      </w:r>
      <w:r w:rsidRPr="002A7E7C">
        <w:rPr>
          <w:rFonts w:asciiTheme="minorHAnsi" w:eastAsia="Arial Unicode MS" w:hAnsiTheme="minorHAnsi" w:cstheme="minorHAnsi" w:hint="eastAsia"/>
          <w:i/>
          <w:sz w:val="20"/>
          <w:szCs w:val="20"/>
        </w:rPr>
        <w:t>é</w:t>
      </w:r>
      <w:r w:rsidRPr="002A7E7C">
        <w:rPr>
          <w:rFonts w:asciiTheme="minorHAnsi" w:eastAsia="Arial Unicode MS" w:hAnsiTheme="minorHAnsi" w:cstheme="minorHAnsi"/>
          <w:i/>
          <w:sz w:val="20"/>
          <w:szCs w:val="20"/>
        </w:rPr>
        <w:t>nfasis se sit</w:t>
      </w:r>
      <w:r w:rsidRPr="002A7E7C">
        <w:rPr>
          <w:rFonts w:asciiTheme="minorHAnsi" w:eastAsia="Arial Unicode MS" w:hAnsiTheme="minorHAnsi" w:cstheme="minorHAnsi" w:hint="eastAsia"/>
          <w:i/>
          <w:sz w:val="20"/>
          <w:szCs w:val="20"/>
        </w:rPr>
        <w:t>ú</w:t>
      </w:r>
      <w:r w:rsidRPr="002A7E7C">
        <w:rPr>
          <w:rFonts w:asciiTheme="minorHAnsi" w:eastAsia="Arial Unicode MS" w:hAnsiTheme="minorHAnsi" w:cstheme="minorHAnsi"/>
          <w:i/>
          <w:sz w:val="20"/>
          <w:szCs w:val="20"/>
        </w:rPr>
        <w:t>a en el proceso y la actividad, aunque tambi</w:t>
      </w:r>
      <w:r w:rsidRPr="002A7E7C">
        <w:rPr>
          <w:rFonts w:asciiTheme="minorHAnsi" w:eastAsia="Arial Unicode MS" w:hAnsiTheme="minorHAnsi" w:cstheme="minorHAnsi" w:hint="eastAsia"/>
          <w:i/>
          <w:sz w:val="20"/>
          <w:szCs w:val="20"/>
        </w:rPr>
        <w:t>é</w:t>
      </w:r>
      <w:r w:rsidRPr="002A7E7C">
        <w:rPr>
          <w:rFonts w:asciiTheme="minorHAnsi" w:eastAsia="Arial Unicode MS" w:hAnsiTheme="minorHAnsi" w:cstheme="minorHAnsi"/>
          <w:i/>
          <w:sz w:val="20"/>
          <w:szCs w:val="20"/>
        </w:rPr>
        <w:t>n en los conocimientos. La competencia matem</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tica entra</w:t>
      </w:r>
      <w:r w:rsidRPr="002A7E7C">
        <w:rPr>
          <w:rFonts w:asciiTheme="minorHAnsi" w:eastAsia="Arial Unicode MS" w:hAnsiTheme="minorHAnsi" w:cstheme="minorHAnsi" w:hint="eastAsia"/>
          <w:i/>
          <w:sz w:val="20"/>
          <w:szCs w:val="20"/>
        </w:rPr>
        <w:t>ñ</w:t>
      </w:r>
      <w:r w:rsidRPr="002A7E7C">
        <w:rPr>
          <w:rFonts w:asciiTheme="minorHAnsi" w:eastAsia="Arial Unicode MS" w:hAnsiTheme="minorHAnsi" w:cstheme="minorHAnsi"/>
          <w:i/>
          <w:sz w:val="20"/>
          <w:szCs w:val="20"/>
        </w:rPr>
        <w:t>a (en distintos grados) la capacidad y la voluntad de utilizar procesos de razonamiento (inducci</w:t>
      </w:r>
      <w:r w:rsidRPr="002A7E7C">
        <w:rPr>
          <w:rFonts w:asciiTheme="minorHAnsi" w:eastAsia="Arial Unicode MS" w:hAnsiTheme="minorHAnsi" w:cstheme="minorHAnsi" w:hint="eastAsia"/>
          <w:i/>
          <w:sz w:val="20"/>
          <w:szCs w:val="20"/>
        </w:rPr>
        <w:t>ó</w:t>
      </w:r>
      <w:r w:rsidRPr="002A7E7C">
        <w:rPr>
          <w:rFonts w:asciiTheme="minorHAnsi" w:eastAsia="Arial Unicode MS" w:hAnsiTheme="minorHAnsi" w:cstheme="minorHAnsi"/>
          <w:i/>
          <w:sz w:val="20"/>
          <w:szCs w:val="20"/>
        </w:rPr>
        <w:t>n y deducci</w:t>
      </w:r>
      <w:r w:rsidRPr="002A7E7C">
        <w:rPr>
          <w:rFonts w:asciiTheme="minorHAnsi" w:eastAsia="Arial Unicode MS" w:hAnsiTheme="minorHAnsi" w:cstheme="minorHAnsi" w:hint="eastAsia"/>
          <w:i/>
          <w:sz w:val="20"/>
          <w:szCs w:val="20"/>
        </w:rPr>
        <w:t>ó</w:t>
      </w:r>
      <w:r w:rsidRPr="002A7E7C">
        <w:rPr>
          <w:rFonts w:asciiTheme="minorHAnsi" w:eastAsia="Arial Unicode MS" w:hAnsiTheme="minorHAnsi" w:cstheme="minorHAnsi"/>
          <w:i/>
          <w:sz w:val="20"/>
          <w:szCs w:val="20"/>
        </w:rPr>
        <w:t>n) y modos matem</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ticos de pensamiento (pensamiento l</w:t>
      </w:r>
      <w:r w:rsidRPr="002A7E7C">
        <w:rPr>
          <w:rFonts w:asciiTheme="minorHAnsi" w:eastAsia="Arial Unicode MS" w:hAnsiTheme="minorHAnsi" w:cstheme="minorHAnsi" w:hint="eastAsia"/>
          <w:i/>
          <w:sz w:val="20"/>
          <w:szCs w:val="20"/>
        </w:rPr>
        <w:t>ó</w:t>
      </w:r>
      <w:r w:rsidRPr="002A7E7C">
        <w:rPr>
          <w:rFonts w:asciiTheme="minorHAnsi" w:eastAsia="Arial Unicode MS" w:hAnsiTheme="minorHAnsi" w:cstheme="minorHAnsi"/>
          <w:i/>
          <w:sz w:val="20"/>
          <w:szCs w:val="20"/>
        </w:rPr>
        <w:t>gico y espacial) y de representaci</w:t>
      </w:r>
      <w:r w:rsidRPr="002A7E7C">
        <w:rPr>
          <w:rFonts w:asciiTheme="minorHAnsi" w:eastAsia="Arial Unicode MS" w:hAnsiTheme="minorHAnsi" w:cstheme="minorHAnsi" w:hint="eastAsia"/>
          <w:i/>
          <w:sz w:val="20"/>
          <w:szCs w:val="20"/>
        </w:rPr>
        <w:t>ó</w:t>
      </w:r>
      <w:r w:rsidRPr="002A7E7C">
        <w:rPr>
          <w:rFonts w:asciiTheme="minorHAnsi" w:eastAsia="Arial Unicode MS" w:hAnsiTheme="minorHAnsi" w:cstheme="minorHAnsi"/>
          <w:i/>
          <w:sz w:val="20"/>
          <w:szCs w:val="20"/>
        </w:rPr>
        <w:t>n (f</w:t>
      </w:r>
      <w:r w:rsidRPr="002A7E7C">
        <w:rPr>
          <w:rFonts w:asciiTheme="minorHAnsi" w:eastAsia="Arial Unicode MS" w:hAnsiTheme="minorHAnsi" w:cstheme="minorHAnsi" w:hint="eastAsia"/>
          <w:i/>
          <w:sz w:val="20"/>
          <w:szCs w:val="20"/>
        </w:rPr>
        <w:t>ó</w:t>
      </w:r>
      <w:r w:rsidRPr="002A7E7C">
        <w:rPr>
          <w:rFonts w:asciiTheme="minorHAnsi" w:eastAsia="Arial Unicode MS" w:hAnsiTheme="minorHAnsi" w:cstheme="minorHAnsi"/>
          <w:i/>
          <w:sz w:val="20"/>
          <w:szCs w:val="20"/>
        </w:rPr>
        <w:t>rmulas, modelos, construcciones, gr</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ficos y diagramas).</w:t>
      </w:r>
    </w:p>
    <w:p w:rsidR="002A7E7C" w:rsidRPr="002A7E7C" w:rsidRDefault="002A7E7C"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Nivel 2. Aspectos de la competencia que se deben medir:</w:t>
      </w:r>
    </w:p>
    <w:p w:rsidR="002A7E7C" w:rsidRPr="002A7E7C" w:rsidRDefault="002A7E7C"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Conocer y manejar los elementos matem</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ticos b</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sicos, n</w:t>
      </w:r>
      <w:r w:rsidRPr="002A7E7C">
        <w:rPr>
          <w:rFonts w:asciiTheme="minorHAnsi" w:eastAsia="Arial Unicode MS" w:hAnsiTheme="minorHAnsi" w:cstheme="minorHAnsi" w:hint="eastAsia"/>
          <w:i/>
          <w:sz w:val="20"/>
          <w:szCs w:val="20"/>
        </w:rPr>
        <w:t>ú</w:t>
      </w:r>
      <w:r w:rsidRPr="002A7E7C">
        <w:rPr>
          <w:rFonts w:asciiTheme="minorHAnsi" w:eastAsia="Arial Unicode MS" w:hAnsiTheme="minorHAnsi" w:cstheme="minorHAnsi"/>
          <w:i/>
          <w:sz w:val="20"/>
          <w:szCs w:val="20"/>
        </w:rPr>
        <w:t>meros enteros, fraccionarios, decimales y porcentajes sencillos; unidades de medida, s</w:t>
      </w:r>
      <w:r w:rsidRPr="002A7E7C">
        <w:rPr>
          <w:rFonts w:asciiTheme="minorHAnsi" w:eastAsia="Arial Unicode MS" w:hAnsiTheme="minorHAnsi" w:cstheme="minorHAnsi" w:hint="eastAsia"/>
          <w:i/>
          <w:sz w:val="20"/>
          <w:szCs w:val="20"/>
        </w:rPr>
        <w:t>í</w:t>
      </w:r>
      <w:r w:rsidRPr="002A7E7C">
        <w:rPr>
          <w:rFonts w:asciiTheme="minorHAnsi" w:eastAsia="Arial Unicode MS" w:hAnsiTheme="minorHAnsi" w:cstheme="minorHAnsi"/>
          <w:i/>
          <w:sz w:val="20"/>
          <w:szCs w:val="20"/>
        </w:rPr>
        <w:t>mbolos, elementos geom</w:t>
      </w:r>
      <w:r w:rsidRPr="002A7E7C">
        <w:rPr>
          <w:rFonts w:asciiTheme="minorHAnsi" w:eastAsia="Arial Unicode MS" w:hAnsiTheme="minorHAnsi" w:cstheme="minorHAnsi" w:hint="eastAsia"/>
          <w:i/>
          <w:sz w:val="20"/>
          <w:szCs w:val="20"/>
        </w:rPr>
        <w:t>é</w:t>
      </w:r>
      <w:r w:rsidR="00C51EF2">
        <w:rPr>
          <w:rFonts w:asciiTheme="minorHAnsi" w:eastAsia="Arial Unicode MS" w:hAnsiTheme="minorHAnsi" w:cstheme="minorHAnsi"/>
          <w:i/>
          <w:sz w:val="20"/>
          <w:szCs w:val="20"/>
        </w:rPr>
        <w:t>tricos, etc</w:t>
      </w:r>
      <w:r w:rsidRPr="002A7E7C">
        <w:rPr>
          <w:rFonts w:asciiTheme="minorHAnsi" w:eastAsia="Arial Unicode MS" w:hAnsiTheme="minorHAnsi" w:cstheme="minorHAnsi"/>
          <w:i/>
          <w:sz w:val="20"/>
          <w:szCs w:val="20"/>
        </w:rPr>
        <w:t>.</w:t>
      </w:r>
    </w:p>
    <w:p w:rsidR="002A7E7C" w:rsidRPr="002A7E7C" w:rsidRDefault="002A7E7C"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Resolver problemas, utilizando adecuadamente los distintos n</w:t>
      </w:r>
      <w:r w:rsidRPr="002A7E7C">
        <w:rPr>
          <w:rFonts w:asciiTheme="minorHAnsi" w:eastAsia="Arial Unicode MS" w:hAnsiTheme="minorHAnsi" w:cstheme="minorHAnsi" w:hint="eastAsia"/>
          <w:i/>
          <w:sz w:val="20"/>
          <w:szCs w:val="20"/>
        </w:rPr>
        <w:t>ú</w:t>
      </w:r>
      <w:r w:rsidRPr="002A7E7C">
        <w:rPr>
          <w:rFonts w:asciiTheme="minorHAnsi" w:eastAsia="Arial Unicode MS" w:hAnsiTheme="minorHAnsi" w:cstheme="minorHAnsi"/>
          <w:i/>
          <w:sz w:val="20"/>
          <w:szCs w:val="20"/>
        </w:rPr>
        <w:t>meros, las cuatro operaciones elementales, los procedimientos b</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sicos de la proporcionalidad num</w:t>
      </w:r>
      <w:r w:rsidRPr="002A7E7C">
        <w:rPr>
          <w:rFonts w:asciiTheme="minorHAnsi" w:eastAsia="Arial Unicode MS" w:hAnsiTheme="minorHAnsi" w:cstheme="minorHAnsi" w:hint="eastAsia"/>
          <w:i/>
          <w:sz w:val="20"/>
          <w:szCs w:val="20"/>
        </w:rPr>
        <w:t>é</w:t>
      </w:r>
      <w:r w:rsidRPr="002A7E7C">
        <w:rPr>
          <w:rFonts w:asciiTheme="minorHAnsi" w:eastAsia="Arial Unicode MS" w:hAnsiTheme="minorHAnsi" w:cstheme="minorHAnsi"/>
          <w:i/>
          <w:sz w:val="20"/>
          <w:szCs w:val="20"/>
        </w:rPr>
        <w:t>rica (regla de tres, c</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lculo de porcentajes) y el lenguaje algebraico para resolver ecuaciones de primer grado.</w:t>
      </w:r>
    </w:p>
    <w:p w:rsidR="002A7E7C" w:rsidRPr="002A7E7C" w:rsidRDefault="002A7E7C"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 xml:space="preserve">Resolver problemas cotidianos sobre unidades monetarias y unidades de medida usuales y calcular longitudes, </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reas, vol</w:t>
      </w:r>
      <w:r w:rsidRPr="002A7E7C">
        <w:rPr>
          <w:rFonts w:asciiTheme="minorHAnsi" w:eastAsia="Arial Unicode MS" w:hAnsiTheme="minorHAnsi" w:cstheme="minorHAnsi" w:hint="eastAsia"/>
          <w:i/>
          <w:sz w:val="20"/>
          <w:szCs w:val="20"/>
        </w:rPr>
        <w:t>ú</w:t>
      </w:r>
      <w:r w:rsidRPr="002A7E7C">
        <w:rPr>
          <w:rFonts w:asciiTheme="minorHAnsi" w:eastAsia="Arial Unicode MS" w:hAnsiTheme="minorHAnsi" w:cstheme="minorHAnsi"/>
          <w:i/>
          <w:sz w:val="20"/>
          <w:szCs w:val="20"/>
        </w:rPr>
        <w:t xml:space="preserve">menes y </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ngulos.</w:t>
      </w:r>
    </w:p>
    <w:p w:rsidR="002A7E7C" w:rsidRPr="002A7E7C" w:rsidRDefault="002A7E7C" w:rsidP="002A7E7C">
      <w:pPr>
        <w:pStyle w:val="Default"/>
        <w:spacing w:before="120"/>
        <w:ind w:left="567"/>
        <w:jc w:val="both"/>
        <w:rPr>
          <w:rFonts w:asciiTheme="minorHAnsi" w:eastAsia="Arial Unicode MS" w:hAnsiTheme="minorHAnsi" w:cstheme="minorHAnsi"/>
          <w:i/>
          <w:sz w:val="20"/>
          <w:szCs w:val="20"/>
        </w:rPr>
      </w:pPr>
      <w:r w:rsidRPr="002A7E7C">
        <w:rPr>
          <w:rFonts w:asciiTheme="minorHAnsi" w:eastAsia="Arial Unicode MS" w:hAnsiTheme="minorHAnsi" w:cstheme="minorHAnsi"/>
          <w:i/>
          <w:sz w:val="20"/>
          <w:szCs w:val="20"/>
        </w:rPr>
        <w:t>Elaborar e interpretar informaciones estad</w:t>
      </w:r>
      <w:r w:rsidRPr="002A7E7C">
        <w:rPr>
          <w:rFonts w:asciiTheme="minorHAnsi" w:eastAsia="Arial Unicode MS" w:hAnsiTheme="minorHAnsi" w:cstheme="minorHAnsi" w:hint="eastAsia"/>
          <w:i/>
          <w:sz w:val="20"/>
          <w:szCs w:val="20"/>
        </w:rPr>
        <w:t>í</w:t>
      </w:r>
      <w:r w:rsidRPr="002A7E7C">
        <w:rPr>
          <w:rFonts w:asciiTheme="minorHAnsi" w:eastAsia="Arial Unicode MS" w:hAnsiTheme="minorHAnsi" w:cstheme="minorHAnsi"/>
          <w:i/>
          <w:sz w:val="20"/>
          <w:szCs w:val="20"/>
        </w:rPr>
        <w:t>sticas m</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s usuales e informaci</w:t>
      </w:r>
      <w:r w:rsidRPr="002A7E7C">
        <w:rPr>
          <w:rFonts w:asciiTheme="minorHAnsi" w:eastAsia="Arial Unicode MS" w:hAnsiTheme="minorHAnsi" w:cstheme="minorHAnsi" w:hint="eastAsia"/>
          <w:i/>
          <w:sz w:val="20"/>
          <w:szCs w:val="20"/>
        </w:rPr>
        <w:t>ó</w:t>
      </w:r>
      <w:r w:rsidRPr="002A7E7C">
        <w:rPr>
          <w:rFonts w:asciiTheme="minorHAnsi" w:eastAsia="Arial Unicode MS" w:hAnsiTheme="minorHAnsi" w:cstheme="minorHAnsi"/>
          <w:i/>
          <w:sz w:val="20"/>
          <w:szCs w:val="20"/>
        </w:rPr>
        <w:t>n gr</w:t>
      </w:r>
      <w:r w:rsidRPr="002A7E7C">
        <w:rPr>
          <w:rFonts w:asciiTheme="minorHAnsi" w:eastAsia="Arial Unicode MS" w:hAnsiTheme="minorHAnsi" w:cstheme="minorHAnsi" w:hint="eastAsia"/>
          <w:i/>
          <w:sz w:val="20"/>
          <w:szCs w:val="20"/>
        </w:rPr>
        <w:t>á</w:t>
      </w:r>
      <w:r w:rsidRPr="002A7E7C">
        <w:rPr>
          <w:rFonts w:asciiTheme="minorHAnsi" w:eastAsia="Arial Unicode MS" w:hAnsiTheme="minorHAnsi" w:cstheme="minorHAnsi"/>
          <w:i/>
          <w:sz w:val="20"/>
          <w:szCs w:val="20"/>
        </w:rPr>
        <w:t>fica sobre la vida cotidiana y fen</w:t>
      </w:r>
      <w:r w:rsidRPr="002A7E7C">
        <w:rPr>
          <w:rFonts w:asciiTheme="minorHAnsi" w:eastAsia="Arial Unicode MS" w:hAnsiTheme="minorHAnsi" w:cstheme="minorHAnsi" w:hint="eastAsia"/>
          <w:i/>
          <w:sz w:val="20"/>
          <w:szCs w:val="20"/>
        </w:rPr>
        <w:t>ó</w:t>
      </w:r>
      <w:r w:rsidRPr="002A7E7C">
        <w:rPr>
          <w:rFonts w:asciiTheme="minorHAnsi" w:eastAsia="Arial Unicode MS" w:hAnsiTheme="minorHAnsi" w:cstheme="minorHAnsi"/>
          <w:i/>
          <w:sz w:val="20"/>
          <w:szCs w:val="20"/>
        </w:rPr>
        <w:t>menos sencillos de probabilidad.</w:t>
      </w:r>
    </w:p>
    <w:p w:rsidR="00CA6934" w:rsidRPr="00C51EF2" w:rsidRDefault="00CA6934" w:rsidP="00C51EF2">
      <w:pPr>
        <w:pStyle w:val="Default"/>
        <w:spacing w:before="240" w:after="120"/>
        <w:rPr>
          <w:rFonts w:ascii="Century" w:hAnsi="Century"/>
          <w:i/>
          <w:iCs/>
          <w:sz w:val="20"/>
          <w:szCs w:val="20"/>
        </w:rPr>
      </w:pPr>
      <w:r w:rsidRPr="00C51EF2">
        <w:rPr>
          <w:rFonts w:ascii="Century" w:hAnsi="Century"/>
          <w:i/>
          <w:iCs/>
          <w:sz w:val="20"/>
          <w:szCs w:val="20"/>
        </w:rPr>
        <w:t>Competencia clave: Comunicación en Lengua Extranjera</w:t>
      </w:r>
    </w:p>
    <w:p w:rsidR="00CA6934" w:rsidRPr="00C51EF2" w:rsidRDefault="00CA6934" w:rsidP="00C51EF2">
      <w:pPr>
        <w:pStyle w:val="Default"/>
        <w:spacing w:before="120"/>
        <w:ind w:left="567"/>
        <w:jc w:val="both"/>
        <w:rPr>
          <w:rFonts w:asciiTheme="minorHAnsi" w:eastAsia="Arial Unicode MS" w:hAnsiTheme="minorHAnsi" w:cstheme="minorHAnsi"/>
          <w:i/>
          <w:sz w:val="20"/>
          <w:szCs w:val="20"/>
        </w:rPr>
      </w:pPr>
      <w:r w:rsidRPr="00C51EF2">
        <w:rPr>
          <w:rFonts w:asciiTheme="minorHAnsi" w:eastAsia="Arial Unicode MS" w:hAnsiTheme="minorHAnsi" w:cstheme="minorHAnsi"/>
          <w:i/>
          <w:sz w:val="20"/>
          <w:szCs w:val="20"/>
        </w:rPr>
        <w:t>Esta competencia se refiere a la utilizaci</w:t>
      </w:r>
      <w:r w:rsidRPr="00C51EF2">
        <w:rPr>
          <w:rFonts w:asciiTheme="minorHAnsi" w:eastAsia="Arial Unicode MS" w:hAnsiTheme="minorHAnsi" w:cstheme="minorHAnsi" w:hint="eastAsia"/>
          <w:i/>
          <w:sz w:val="20"/>
          <w:szCs w:val="20"/>
        </w:rPr>
        <w:t>ó</w:t>
      </w:r>
      <w:r w:rsidRPr="00C51EF2">
        <w:rPr>
          <w:rFonts w:asciiTheme="minorHAnsi" w:eastAsia="Arial Unicode MS" w:hAnsiTheme="minorHAnsi" w:cstheme="minorHAnsi"/>
          <w:i/>
          <w:sz w:val="20"/>
          <w:szCs w:val="20"/>
        </w:rPr>
        <w:t>n de la lengua extranjera como instrumento de comunicaci</w:t>
      </w:r>
      <w:r w:rsidRPr="00C51EF2">
        <w:rPr>
          <w:rFonts w:asciiTheme="minorHAnsi" w:eastAsia="Arial Unicode MS" w:hAnsiTheme="minorHAnsi" w:cstheme="minorHAnsi" w:hint="eastAsia"/>
          <w:i/>
          <w:sz w:val="20"/>
          <w:szCs w:val="20"/>
        </w:rPr>
        <w:t>ó</w:t>
      </w:r>
      <w:r w:rsidRPr="00C51EF2">
        <w:rPr>
          <w:rFonts w:asciiTheme="minorHAnsi" w:eastAsia="Arial Unicode MS" w:hAnsiTheme="minorHAnsi" w:cstheme="minorHAnsi"/>
          <w:i/>
          <w:sz w:val="20"/>
          <w:szCs w:val="20"/>
        </w:rPr>
        <w:t>n oral y escrita en diversos contextos. En la descripci</w:t>
      </w:r>
      <w:r w:rsidRPr="00C51EF2">
        <w:rPr>
          <w:rFonts w:asciiTheme="minorHAnsi" w:eastAsia="Arial Unicode MS" w:hAnsiTheme="minorHAnsi" w:cstheme="minorHAnsi" w:hint="eastAsia"/>
          <w:i/>
          <w:sz w:val="20"/>
          <w:szCs w:val="20"/>
        </w:rPr>
        <w:t>ó</w:t>
      </w:r>
      <w:r w:rsidRPr="00C51EF2">
        <w:rPr>
          <w:rFonts w:asciiTheme="minorHAnsi" w:eastAsia="Arial Unicode MS" w:hAnsiTheme="minorHAnsi" w:cstheme="minorHAnsi"/>
          <w:i/>
          <w:sz w:val="20"/>
          <w:szCs w:val="20"/>
        </w:rPr>
        <w:t>n de los aspectos de la competencia que se deben medir se toma como referencia la escala global del Marco Com</w:t>
      </w:r>
      <w:r w:rsidRPr="00C51EF2">
        <w:rPr>
          <w:rFonts w:asciiTheme="minorHAnsi" w:eastAsia="Arial Unicode MS" w:hAnsiTheme="minorHAnsi" w:cstheme="minorHAnsi" w:hint="eastAsia"/>
          <w:i/>
          <w:sz w:val="20"/>
          <w:szCs w:val="20"/>
        </w:rPr>
        <w:t>ú</w:t>
      </w:r>
      <w:r w:rsidRPr="00C51EF2">
        <w:rPr>
          <w:rFonts w:asciiTheme="minorHAnsi" w:eastAsia="Arial Unicode MS" w:hAnsiTheme="minorHAnsi" w:cstheme="minorHAnsi"/>
          <w:i/>
          <w:sz w:val="20"/>
          <w:szCs w:val="20"/>
        </w:rPr>
        <w:t>n Europeo de Referencia para las Lenguas.</w:t>
      </w:r>
    </w:p>
    <w:p w:rsidR="00CA6934" w:rsidRPr="00C51EF2" w:rsidRDefault="00CA6934" w:rsidP="00C51EF2">
      <w:pPr>
        <w:pStyle w:val="Default"/>
        <w:spacing w:before="120"/>
        <w:ind w:left="567"/>
        <w:jc w:val="both"/>
        <w:rPr>
          <w:rFonts w:asciiTheme="minorHAnsi" w:eastAsia="Arial Unicode MS" w:hAnsiTheme="minorHAnsi" w:cstheme="minorHAnsi"/>
          <w:i/>
          <w:sz w:val="20"/>
          <w:szCs w:val="20"/>
        </w:rPr>
      </w:pPr>
      <w:r w:rsidRPr="00C51EF2">
        <w:rPr>
          <w:rFonts w:asciiTheme="minorHAnsi" w:eastAsia="Arial Unicode MS" w:hAnsiTheme="minorHAnsi" w:cstheme="minorHAnsi"/>
          <w:i/>
          <w:sz w:val="20"/>
          <w:szCs w:val="20"/>
        </w:rPr>
        <w:lastRenderedPageBreak/>
        <w:t>Nivel 2. Aspectos de la competencia que se deben medir:</w:t>
      </w:r>
    </w:p>
    <w:p w:rsidR="00CA6934" w:rsidRPr="00C51EF2" w:rsidRDefault="00CA6934" w:rsidP="00C51EF2">
      <w:pPr>
        <w:pStyle w:val="Default"/>
        <w:spacing w:before="120"/>
        <w:ind w:left="567"/>
        <w:jc w:val="both"/>
        <w:rPr>
          <w:rFonts w:asciiTheme="minorHAnsi" w:eastAsia="Arial Unicode MS" w:hAnsiTheme="minorHAnsi" w:cstheme="minorHAnsi"/>
          <w:i/>
          <w:sz w:val="20"/>
          <w:szCs w:val="20"/>
        </w:rPr>
      </w:pPr>
      <w:r w:rsidRPr="00C51EF2">
        <w:rPr>
          <w:rFonts w:asciiTheme="minorHAnsi" w:eastAsia="Arial Unicode MS" w:hAnsiTheme="minorHAnsi" w:cstheme="minorHAnsi"/>
          <w:i/>
          <w:sz w:val="20"/>
          <w:szCs w:val="20"/>
        </w:rPr>
        <w:t>Comprensi</w:t>
      </w:r>
      <w:r w:rsidRPr="00C51EF2">
        <w:rPr>
          <w:rFonts w:asciiTheme="minorHAnsi" w:eastAsia="Arial Unicode MS" w:hAnsiTheme="minorHAnsi" w:cstheme="minorHAnsi" w:hint="eastAsia"/>
          <w:i/>
          <w:sz w:val="20"/>
          <w:szCs w:val="20"/>
        </w:rPr>
        <w:t>ó</w:t>
      </w:r>
      <w:r w:rsidRPr="00C51EF2">
        <w:rPr>
          <w:rFonts w:asciiTheme="minorHAnsi" w:eastAsia="Arial Unicode MS" w:hAnsiTheme="minorHAnsi" w:cstheme="minorHAnsi"/>
          <w:i/>
          <w:sz w:val="20"/>
          <w:szCs w:val="20"/>
        </w:rPr>
        <w:t xml:space="preserve">n oral de frases y expresiones de uso frecuente relacionadas con </w:t>
      </w:r>
      <w:r w:rsidRPr="00C51EF2">
        <w:rPr>
          <w:rFonts w:asciiTheme="minorHAnsi" w:eastAsia="Arial Unicode MS" w:hAnsiTheme="minorHAnsi" w:cstheme="minorHAnsi" w:hint="eastAsia"/>
          <w:i/>
          <w:sz w:val="20"/>
          <w:szCs w:val="20"/>
        </w:rPr>
        <w:t>á</w:t>
      </w:r>
      <w:r w:rsidRPr="00C51EF2">
        <w:rPr>
          <w:rFonts w:asciiTheme="minorHAnsi" w:eastAsia="Arial Unicode MS" w:hAnsiTheme="minorHAnsi" w:cstheme="minorHAnsi"/>
          <w:i/>
          <w:sz w:val="20"/>
          <w:szCs w:val="20"/>
        </w:rPr>
        <w:t>reas de experiencia que sean especialmente relevantes, como informaci</w:t>
      </w:r>
      <w:r w:rsidRPr="00C51EF2">
        <w:rPr>
          <w:rFonts w:asciiTheme="minorHAnsi" w:eastAsia="Arial Unicode MS" w:hAnsiTheme="minorHAnsi" w:cstheme="minorHAnsi" w:hint="eastAsia"/>
          <w:i/>
          <w:sz w:val="20"/>
          <w:szCs w:val="20"/>
        </w:rPr>
        <w:t>ó</w:t>
      </w:r>
      <w:r w:rsidRPr="00C51EF2">
        <w:rPr>
          <w:rFonts w:asciiTheme="minorHAnsi" w:eastAsia="Arial Unicode MS" w:hAnsiTheme="minorHAnsi" w:cstheme="minorHAnsi"/>
          <w:i/>
          <w:sz w:val="20"/>
          <w:szCs w:val="20"/>
        </w:rPr>
        <w:t>n b</w:t>
      </w:r>
      <w:r w:rsidRPr="00C51EF2">
        <w:rPr>
          <w:rFonts w:asciiTheme="minorHAnsi" w:eastAsia="Arial Unicode MS" w:hAnsiTheme="minorHAnsi" w:cstheme="minorHAnsi" w:hint="eastAsia"/>
          <w:i/>
          <w:sz w:val="20"/>
          <w:szCs w:val="20"/>
        </w:rPr>
        <w:t>á</w:t>
      </w:r>
      <w:r w:rsidRPr="00C51EF2">
        <w:rPr>
          <w:rFonts w:asciiTheme="minorHAnsi" w:eastAsia="Arial Unicode MS" w:hAnsiTheme="minorHAnsi" w:cstheme="minorHAnsi"/>
          <w:i/>
          <w:sz w:val="20"/>
          <w:szCs w:val="20"/>
        </w:rPr>
        <w:t>sica sobre uno mismo y su familia, compras, lugares de inter</w:t>
      </w:r>
      <w:r w:rsidRPr="00C51EF2">
        <w:rPr>
          <w:rFonts w:asciiTheme="minorHAnsi" w:eastAsia="Arial Unicode MS" w:hAnsiTheme="minorHAnsi" w:cstheme="minorHAnsi" w:hint="eastAsia"/>
          <w:i/>
          <w:sz w:val="20"/>
          <w:szCs w:val="20"/>
        </w:rPr>
        <w:t>é</w:t>
      </w:r>
      <w:r w:rsidRPr="00C51EF2">
        <w:rPr>
          <w:rFonts w:asciiTheme="minorHAnsi" w:eastAsia="Arial Unicode MS" w:hAnsiTheme="minorHAnsi" w:cstheme="minorHAnsi"/>
          <w:i/>
          <w:sz w:val="20"/>
          <w:szCs w:val="20"/>
        </w:rPr>
        <w:t>s, profesiones, entre otras.</w:t>
      </w:r>
    </w:p>
    <w:p w:rsidR="00CA6934" w:rsidRPr="00C51EF2" w:rsidRDefault="00CA6934" w:rsidP="00C51EF2">
      <w:pPr>
        <w:pStyle w:val="Default"/>
        <w:spacing w:before="120"/>
        <w:ind w:left="567"/>
        <w:jc w:val="both"/>
        <w:rPr>
          <w:rFonts w:asciiTheme="minorHAnsi" w:eastAsia="Arial Unicode MS" w:hAnsiTheme="minorHAnsi" w:cstheme="minorHAnsi"/>
          <w:i/>
          <w:sz w:val="20"/>
          <w:szCs w:val="20"/>
        </w:rPr>
      </w:pPr>
      <w:r w:rsidRPr="00C51EF2">
        <w:rPr>
          <w:rFonts w:asciiTheme="minorHAnsi" w:eastAsia="Arial Unicode MS" w:hAnsiTheme="minorHAnsi" w:cstheme="minorHAnsi"/>
          <w:i/>
          <w:sz w:val="20"/>
          <w:szCs w:val="20"/>
        </w:rPr>
        <w:t>Comprensi</w:t>
      </w:r>
      <w:r w:rsidRPr="00C51EF2">
        <w:rPr>
          <w:rFonts w:asciiTheme="minorHAnsi" w:eastAsia="Arial Unicode MS" w:hAnsiTheme="minorHAnsi" w:cstheme="minorHAnsi" w:hint="eastAsia"/>
          <w:i/>
          <w:sz w:val="20"/>
          <w:szCs w:val="20"/>
        </w:rPr>
        <w:t>ó</w:t>
      </w:r>
      <w:r w:rsidRPr="00C51EF2">
        <w:rPr>
          <w:rFonts w:asciiTheme="minorHAnsi" w:eastAsia="Arial Unicode MS" w:hAnsiTheme="minorHAnsi" w:cstheme="minorHAnsi"/>
          <w:i/>
          <w:sz w:val="20"/>
          <w:szCs w:val="20"/>
        </w:rPr>
        <w:t>n escrita de textos breves y sencillos relacionados con la vida cotidiana, como anuncios publicitarios, horarios o men</w:t>
      </w:r>
      <w:r w:rsidRPr="00C51EF2">
        <w:rPr>
          <w:rFonts w:asciiTheme="minorHAnsi" w:eastAsia="Arial Unicode MS" w:hAnsiTheme="minorHAnsi" w:cstheme="minorHAnsi" w:hint="eastAsia"/>
          <w:i/>
          <w:sz w:val="20"/>
          <w:szCs w:val="20"/>
        </w:rPr>
        <w:t>ú</w:t>
      </w:r>
      <w:r w:rsidRPr="00C51EF2">
        <w:rPr>
          <w:rFonts w:asciiTheme="minorHAnsi" w:eastAsia="Arial Unicode MS" w:hAnsiTheme="minorHAnsi" w:cstheme="minorHAnsi"/>
          <w:i/>
          <w:sz w:val="20"/>
          <w:szCs w:val="20"/>
        </w:rPr>
        <w:t>s.</w:t>
      </w:r>
    </w:p>
    <w:p w:rsidR="00CA6934" w:rsidRPr="00C51EF2" w:rsidRDefault="00CA6934" w:rsidP="00C51EF2">
      <w:pPr>
        <w:pStyle w:val="Default"/>
        <w:spacing w:before="120"/>
        <w:ind w:left="567"/>
        <w:jc w:val="both"/>
        <w:rPr>
          <w:rFonts w:asciiTheme="minorHAnsi" w:eastAsia="Arial Unicode MS" w:hAnsiTheme="minorHAnsi" w:cstheme="minorHAnsi"/>
          <w:i/>
          <w:sz w:val="20"/>
          <w:szCs w:val="20"/>
        </w:rPr>
      </w:pPr>
      <w:r w:rsidRPr="00C51EF2">
        <w:rPr>
          <w:rFonts w:asciiTheme="minorHAnsi" w:eastAsia="Arial Unicode MS" w:hAnsiTheme="minorHAnsi" w:cstheme="minorHAnsi"/>
          <w:i/>
          <w:sz w:val="20"/>
          <w:szCs w:val="20"/>
        </w:rPr>
        <w:t>Descripci</w:t>
      </w:r>
      <w:r w:rsidRPr="00C51EF2">
        <w:rPr>
          <w:rFonts w:asciiTheme="minorHAnsi" w:eastAsia="Arial Unicode MS" w:hAnsiTheme="minorHAnsi" w:cstheme="minorHAnsi" w:hint="eastAsia"/>
          <w:i/>
          <w:sz w:val="20"/>
          <w:szCs w:val="20"/>
        </w:rPr>
        <w:t>ó</w:t>
      </w:r>
      <w:r w:rsidRPr="00C51EF2">
        <w:rPr>
          <w:rFonts w:asciiTheme="minorHAnsi" w:eastAsia="Arial Unicode MS" w:hAnsiTheme="minorHAnsi" w:cstheme="minorHAnsi"/>
          <w:i/>
          <w:sz w:val="20"/>
          <w:szCs w:val="20"/>
        </w:rPr>
        <w:t>n oral de la familia y personas del entorno, aspectos de la vida personal, familiar y laboral.</w:t>
      </w:r>
    </w:p>
    <w:p w:rsidR="00CA6934" w:rsidRPr="00C51EF2" w:rsidRDefault="00CA6934" w:rsidP="00C51EF2">
      <w:pPr>
        <w:pStyle w:val="Default"/>
        <w:spacing w:before="120"/>
        <w:ind w:left="567"/>
        <w:jc w:val="both"/>
        <w:rPr>
          <w:rFonts w:asciiTheme="minorHAnsi" w:eastAsia="Arial Unicode MS" w:hAnsiTheme="minorHAnsi" w:cstheme="minorHAnsi"/>
          <w:i/>
          <w:sz w:val="20"/>
          <w:szCs w:val="20"/>
        </w:rPr>
      </w:pPr>
      <w:r w:rsidRPr="00C51EF2">
        <w:rPr>
          <w:rFonts w:asciiTheme="minorHAnsi" w:eastAsia="Arial Unicode MS" w:hAnsiTheme="minorHAnsi" w:cstheme="minorHAnsi"/>
          <w:i/>
          <w:sz w:val="20"/>
          <w:szCs w:val="20"/>
        </w:rPr>
        <w:t>Producci</w:t>
      </w:r>
      <w:r w:rsidRPr="00C51EF2">
        <w:rPr>
          <w:rFonts w:asciiTheme="minorHAnsi" w:eastAsia="Arial Unicode MS" w:hAnsiTheme="minorHAnsi" w:cstheme="minorHAnsi" w:hint="eastAsia"/>
          <w:i/>
          <w:sz w:val="20"/>
          <w:szCs w:val="20"/>
        </w:rPr>
        <w:t>ó</w:t>
      </w:r>
      <w:r w:rsidRPr="00C51EF2">
        <w:rPr>
          <w:rFonts w:asciiTheme="minorHAnsi" w:eastAsia="Arial Unicode MS" w:hAnsiTheme="minorHAnsi" w:cstheme="minorHAnsi"/>
          <w:i/>
          <w:sz w:val="20"/>
          <w:szCs w:val="20"/>
        </w:rPr>
        <w:t>n de textos escritos breves y sencillos, sobre aspectos del pasado y el entorno, as</w:t>
      </w:r>
      <w:r w:rsidRPr="00C51EF2">
        <w:rPr>
          <w:rFonts w:asciiTheme="minorHAnsi" w:eastAsia="Arial Unicode MS" w:hAnsiTheme="minorHAnsi" w:cstheme="minorHAnsi" w:hint="eastAsia"/>
          <w:i/>
          <w:sz w:val="20"/>
          <w:szCs w:val="20"/>
        </w:rPr>
        <w:t>í</w:t>
      </w:r>
      <w:r w:rsidRPr="00C51EF2">
        <w:rPr>
          <w:rFonts w:asciiTheme="minorHAnsi" w:eastAsia="Arial Unicode MS" w:hAnsiTheme="minorHAnsi" w:cstheme="minorHAnsi"/>
          <w:i/>
          <w:sz w:val="20"/>
          <w:szCs w:val="20"/>
        </w:rPr>
        <w:t xml:space="preserve"> como cuestiones relacionadas con necesidades inmediatas y finalidades diversas.</w:t>
      </w:r>
    </w:p>
    <w:p w:rsidR="00CA6934" w:rsidRDefault="00CA6934" w:rsidP="00C51EF2">
      <w:pPr>
        <w:pStyle w:val="Default"/>
        <w:spacing w:before="120"/>
        <w:ind w:left="567"/>
        <w:jc w:val="both"/>
        <w:rPr>
          <w:rFonts w:asciiTheme="minorHAnsi" w:eastAsia="Arial Unicode MS" w:hAnsiTheme="minorHAnsi" w:cstheme="minorHAnsi"/>
          <w:i/>
          <w:sz w:val="20"/>
          <w:szCs w:val="20"/>
        </w:rPr>
      </w:pPr>
      <w:r w:rsidRPr="00C51EF2">
        <w:rPr>
          <w:rFonts w:asciiTheme="minorHAnsi" w:eastAsia="Arial Unicode MS" w:hAnsiTheme="minorHAnsi" w:cstheme="minorHAnsi"/>
          <w:i/>
          <w:sz w:val="20"/>
          <w:szCs w:val="20"/>
        </w:rPr>
        <w:t>Interacci</w:t>
      </w:r>
      <w:r w:rsidRPr="00C51EF2">
        <w:rPr>
          <w:rFonts w:asciiTheme="minorHAnsi" w:eastAsia="Arial Unicode MS" w:hAnsiTheme="minorHAnsi" w:cstheme="minorHAnsi" w:hint="eastAsia"/>
          <w:i/>
          <w:sz w:val="20"/>
          <w:szCs w:val="20"/>
        </w:rPr>
        <w:t>ó</w:t>
      </w:r>
      <w:r w:rsidRPr="00C51EF2">
        <w:rPr>
          <w:rFonts w:asciiTheme="minorHAnsi" w:eastAsia="Arial Unicode MS" w:hAnsiTheme="minorHAnsi" w:cstheme="minorHAnsi"/>
          <w:i/>
          <w:sz w:val="20"/>
          <w:szCs w:val="20"/>
        </w:rPr>
        <w:t>n oral para llevar a cabo tareas simples y cotidianas que no requieran m</w:t>
      </w:r>
      <w:r w:rsidRPr="00C51EF2">
        <w:rPr>
          <w:rFonts w:asciiTheme="minorHAnsi" w:eastAsia="Arial Unicode MS" w:hAnsiTheme="minorHAnsi" w:cstheme="minorHAnsi" w:hint="eastAsia"/>
          <w:i/>
          <w:sz w:val="20"/>
          <w:szCs w:val="20"/>
        </w:rPr>
        <w:t>á</w:t>
      </w:r>
      <w:r w:rsidRPr="00C51EF2">
        <w:rPr>
          <w:rFonts w:asciiTheme="minorHAnsi" w:eastAsia="Arial Unicode MS" w:hAnsiTheme="minorHAnsi" w:cstheme="minorHAnsi"/>
          <w:i/>
          <w:sz w:val="20"/>
          <w:szCs w:val="20"/>
        </w:rPr>
        <w:t>s que intercambios sencillos y directos de informaci</w:t>
      </w:r>
      <w:r w:rsidRPr="00C51EF2">
        <w:rPr>
          <w:rFonts w:asciiTheme="minorHAnsi" w:eastAsia="Arial Unicode MS" w:hAnsiTheme="minorHAnsi" w:cstheme="minorHAnsi" w:hint="eastAsia"/>
          <w:i/>
          <w:sz w:val="20"/>
          <w:szCs w:val="20"/>
        </w:rPr>
        <w:t>ó</w:t>
      </w:r>
      <w:r w:rsidRPr="00C51EF2">
        <w:rPr>
          <w:rFonts w:asciiTheme="minorHAnsi" w:eastAsia="Arial Unicode MS" w:hAnsiTheme="minorHAnsi" w:cstheme="minorHAnsi"/>
          <w:i/>
          <w:sz w:val="20"/>
          <w:szCs w:val="20"/>
        </w:rPr>
        <w:t>n sobre cuestiones conocidas o habituales.</w:t>
      </w:r>
    </w:p>
    <w:p w:rsidR="00D57DB2" w:rsidRDefault="00D57DB2" w:rsidP="00C51EF2">
      <w:pPr>
        <w:pStyle w:val="Default"/>
        <w:spacing w:before="120"/>
        <w:ind w:left="567"/>
        <w:jc w:val="both"/>
        <w:rPr>
          <w:rFonts w:asciiTheme="minorHAnsi" w:eastAsia="Arial Unicode MS" w:hAnsiTheme="minorHAnsi" w:cstheme="minorHAnsi"/>
          <w:i/>
          <w:sz w:val="20"/>
          <w:szCs w:val="20"/>
        </w:rPr>
      </w:pPr>
    </w:p>
    <w:p w:rsidR="00D57DB2" w:rsidRDefault="00D57DB2" w:rsidP="00C51EF2">
      <w:pPr>
        <w:pStyle w:val="Default"/>
        <w:spacing w:before="120"/>
        <w:ind w:left="567"/>
        <w:jc w:val="both"/>
        <w:rPr>
          <w:rFonts w:asciiTheme="minorHAnsi" w:eastAsia="Arial Unicode MS" w:hAnsiTheme="minorHAnsi" w:cstheme="minorHAnsi"/>
          <w:i/>
          <w:sz w:val="20"/>
          <w:szCs w:val="20"/>
        </w:rPr>
      </w:pPr>
    </w:p>
    <w:p w:rsidR="00D57DB2" w:rsidRDefault="00D57DB2" w:rsidP="00C51EF2">
      <w:pPr>
        <w:pStyle w:val="Default"/>
        <w:spacing w:before="120"/>
        <w:ind w:left="567"/>
        <w:jc w:val="both"/>
        <w:rPr>
          <w:rFonts w:asciiTheme="minorHAnsi" w:eastAsia="Arial Unicode MS" w:hAnsiTheme="minorHAnsi" w:cstheme="minorHAnsi"/>
          <w:i/>
          <w:sz w:val="20"/>
          <w:szCs w:val="20"/>
        </w:rPr>
      </w:pPr>
    </w:p>
    <w:tbl>
      <w:tblPr>
        <w:tblW w:w="9996"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left w:w="70" w:type="dxa"/>
          <w:right w:w="70" w:type="dxa"/>
        </w:tblCellMar>
        <w:tblLook w:val="0000" w:firstRow="0" w:lastRow="0" w:firstColumn="0" w:lastColumn="0" w:noHBand="0" w:noVBand="0"/>
      </w:tblPr>
      <w:tblGrid>
        <w:gridCol w:w="2088"/>
        <w:gridCol w:w="1941"/>
        <w:gridCol w:w="5967"/>
      </w:tblGrid>
      <w:tr w:rsidR="00D57DB2" w:rsidRPr="00664F62" w:rsidTr="00CF32E3">
        <w:trPr>
          <w:cantSplit/>
          <w:trHeight w:val="655"/>
          <w:jc w:val="center"/>
        </w:trPr>
        <w:tc>
          <w:tcPr>
            <w:tcW w:w="2088" w:type="dxa"/>
            <w:vMerge w:val="restart"/>
            <w:shd w:val="clear" w:color="auto" w:fill="FFFFCC"/>
            <w:tcMar>
              <w:top w:w="113" w:type="dxa"/>
              <w:left w:w="113" w:type="dxa"/>
              <w:bottom w:w="113" w:type="dxa"/>
              <w:right w:w="113" w:type="dxa"/>
            </w:tcMar>
            <w:vAlign w:val="center"/>
          </w:tcPr>
          <w:p w:rsidR="00D57DB2" w:rsidRPr="005855E8" w:rsidRDefault="00D57DB2" w:rsidP="00C449C5">
            <w:pPr>
              <w:jc w:val="center"/>
              <w:rPr>
                <w:sz w:val="18"/>
                <w:szCs w:val="18"/>
              </w:rPr>
            </w:pPr>
            <w:r w:rsidRPr="005855E8">
              <w:rPr>
                <w:sz w:val="18"/>
                <w:szCs w:val="18"/>
              </w:rPr>
              <w:t xml:space="preserve">19 de </w:t>
            </w:r>
          </w:p>
          <w:p w:rsidR="00D57DB2" w:rsidRPr="005F4DC4" w:rsidRDefault="00D57DB2" w:rsidP="00C449C5">
            <w:pPr>
              <w:jc w:val="center"/>
              <w:rPr>
                <w:sz w:val="18"/>
                <w:szCs w:val="18"/>
                <w:highlight w:val="yellow"/>
              </w:rPr>
            </w:pPr>
            <w:r w:rsidRPr="005855E8">
              <w:rPr>
                <w:sz w:val="18"/>
                <w:szCs w:val="18"/>
              </w:rPr>
              <w:t xml:space="preserve">septiembre </w:t>
            </w:r>
          </w:p>
        </w:tc>
        <w:tc>
          <w:tcPr>
            <w:tcW w:w="7908" w:type="dxa"/>
            <w:gridSpan w:val="2"/>
            <w:shd w:val="clear" w:color="auto" w:fill="FFFFCC"/>
            <w:tcMar>
              <w:top w:w="113" w:type="dxa"/>
              <w:left w:w="113" w:type="dxa"/>
              <w:bottom w:w="113" w:type="dxa"/>
              <w:right w:w="113" w:type="dxa"/>
            </w:tcMar>
            <w:vAlign w:val="center"/>
          </w:tcPr>
          <w:p w:rsidR="00D57DB2" w:rsidRPr="00664F62" w:rsidRDefault="00D57DB2" w:rsidP="00C449C5">
            <w:pPr>
              <w:rPr>
                <w:sz w:val="18"/>
                <w:szCs w:val="18"/>
                <w:highlight w:val="yellow"/>
              </w:rPr>
            </w:pPr>
            <w:r w:rsidRPr="00664F62">
              <w:rPr>
                <w:sz w:val="18"/>
                <w:szCs w:val="18"/>
              </w:rPr>
              <w:t>Horario de realización de la prueba para la obtención directa del Certificado de Competencias Clave para el acceso a Certificado de Profesionalidad de nivel 2 de cualificación Profesional según el horario siguiente:</w:t>
            </w:r>
          </w:p>
        </w:tc>
      </w:tr>
      <w:tr w:rsidR="00D57DB2" w:rsidRPr="00664F62" w:rsidTr="00CF32E3">
        <w:tblPrEx>
          <w:tblLook w:val="01E0" w:firstRow="1" w:lastRow="1" w:firstColumn="1" w:lastColumn="1" w:noHBand="0" w:noVBand="0"/>
        </w:tblPrEx>
        <w:trPr>
          <w:cantSplit/>
          <w:trHeight w:val="327"/>
          <w:jc w:val="center"/>
        </w:trPr>
        <w:tc>
          <w:tcPr>
            <w:tcW w:w="2088" w:type="dxa"/>
            <w:vMerge/>
            <w:shd w:val="clear" w:color="auto" w:fill="FFFFCC"/>
            <w:tcMar>
              <w:top w:w="113" w:type="dxa"/>
              <w:left w:w="113" w:type="dxa"/>
              <w:bottom w:w="113" w:type="dxa"/>
              <w:right w:w="113" w:type="dxa"/>
            </w:tcMar>
          </w:tcPr>
          <w:p w:rsidR="00D57DB2" w:rsidRPr="005F4DC4" w:rsidRDefault="00D57DB2" w:rsidP="00C449C5">
            <w:pPr>
              <w:rPr>
                <w:sz w:val="18"/>
                <w:szCs w:val="18"/>
                <w:highlight w:val="yellow"/>
              </w:rPr>
            </w:pPr>
          </w:p>
        </w:tc>
        <w:tc>
          <w:tcPr>
            <w:tcW w:w="1941" w:type="dxa"/>
            <w:shd w:val="clear" w:color="auto" w:fill="FFFFCC"/>
            <w:tcMar>
              <w:top w:w="113" w:type="dxa"/>
              <w:left w:w="113" w:type="dxa"/>
              <w:bottom w:w="113" w:type="dxa"/>
              <w:right w:w="113" w:type="dxa"/>
            </w:tcMar>
            <w:vAlign w:val="center"/>
          </w:tcPr>
          <w:p w:rsidR="00D57DB2" w:rsidRPr="00664F62" w:rsidRDefault="00D57DB2" w:rsidP="00C449C5">
            <w:pPr>
              <w:rPr>
                <w:sz w:val="18"/>
                <w:szCs w:val="18"/>
              </w:rPr>
            </w:pPr>
            <w:r w:rsidRPr="00664F62">
              <w:rPr>
                <w:sz w:val="18"/>
                <w:szCs w:val="18"/>
              </w:rPr>
              <w:t xml:space="preserve">A las 8:30 </w:t>
            </w:r>
          </w:p>
        </w:tc>
        <w:tc>
          <w:tcPr>
            <w:tcW w:w="5967" w:type="dxa"/>
            <w:shd w:val="clear" w:color="auto" w:fill="FFFFCC"/>
            <w:tcMar>
              <w:top w:w="113" w:type="dxa"/>
              <w:left w:w="113" w:type="dxa"/>
              <w:bottom w:w="113" w:type="dxa"/>
              <w:right w:w="113" w:type="dxa"/>
            </w:tcMar>
            <w:vAlign w:val="center"/>
          </w:tcPr>
          <w:p w:rsidR="00D57DB2" w:rsidRPr="00664F62" w:rsidRDefault="00D57DB2" w:rsidP="00C449C5">
            <w:pPr>
              <w:rPr>
                <w:sz w:val="18"/>
                <w:szCs w:val="18"/>
              </w:rPr>
            </w:pPr>
            <w:r w:rsidRPr="00664F62">
              <w:rPr>
                <w:sz w:val="18"/>
                <w:szCs w:val="18"/>
              </w:rPr>
              <w:t>Constitución de la comisión evaluadora</w:t>
            </w:r>
          </w:p>
        </w:tc>
      </w:tr>
      <w:tr w:rsidR="00D57DB2" w:rsidRPr="00664F62" w:rsidTr="00CF32E3">
        <w:tblPrEx>
          <w:tblLook w:val="01E0" w:firstRow="1" w:lastRow="1" w:firstColumn="1" w:lastColumn="1" w:noHBand="0" w:noVBand="0"/>
        </w:tblPrEx>
        <w:trPr>
          <w:cantSplit/>
          <w:trHeight w:val="284"/>
          <w:jc w:val="center"/>
        </w:trPr>
        <w:tc>
          <w:tcPr>
            <w:tcW w:w="2088" w:type="dxa"/>
            <w:vMerge/>
            <w:shd w:val="clear" w:color="auto" w:fill="FFFFCC"/>
            <w:tcMar>
              <w:top w:w="113" w:type="dxa"/>
              <w:left w:w="113" w:type="dxa"/>
              <w:bottom w:w="113" w:type="dxa"/>
              <w:right w:w="113" w:type="dxa"/>
            </w:tcMar>
          </w:tcPr>
          <w:p w:rsidR="00D57DB2" w:rsidRPr="005F4DC4" w:rsidRDefault="00D57DB2" w:rsidP="00C449C5">
            <w:pPr>
              <w:rPr>
                <w:sz w:val="18"/>
                <w:szCs w:val="18"/>
                <w:highlight w:val="yellow"/>
              </w:rPr>
            </w:pPr>
          </w:p>
        </w:tc>
        <w:tc>
          <w:tcPr>
            <w:tcW w:w="1941" w:type="dxa"/>
            <w:shd w:val="clear" w:color="auto" w:fill="FFFFCC"/>
            <w:tcMar>
              <w:top w:w="113" w:type="dxa"/>
              <w:left w:w="113" w:type="dxa"/>
              <w:bottom w:w="113" w:type="dxa"/>
              <w:right w:w="113" w:type="dxa"/>
            </w:tcMar>
            <w:vAlign w:val="center"/>
          </w:tcPr>
          <w:p w:rsidR="00D57DB2" w:rsidRPr="00664F62" w:rsidRDefault="00D57DB2" w:rsidP="00C449C5">
            <w:pPr>
              <w:rPr>
                <w:sz w:val="18"/>
                <w:szCs w:val="18"/>
              </w:rPr>
            </w:pPr>
            <w:r w:rsidRPr="00664F62">
              <w:rPr>
                <w:sz w:val="18"/>
                <w:szCs w:val="18"/>
              </w:rPr>
              <w:t>A las 9:00</w:t>
            </w:r>
          </w:p>
        </w:tc>
        <w:tc>
          <w:tcPr>
            <w:tcW w:w="5967" w:type="dxa"/>
            <w:shd w:val="clear" w:color="auto" w:fill="FFFFCC"/>
            <w:tcMar>
              <w:top w:w="113" w:type="dxa"/>
              <w:left w:w="113" w:type="dxa"/>
              <w:bottom w:w="113" w:type="dxa"/>
              <w:right w:w="113" w:type="dxa"/>
            </w:tcMar>
            <w:vAlign w:val="center"/>
          </w:tcPr>
          <w:p w:rsidR="00D57DB2" w:rsidRPr="00664F62" w:rsidRDefault="00D57DB2" w:rsidP="00C449C5">
            <w:pPr>
              <w:rPr>
                <w:sz w:val="18"/>
                <w:szCs w:val="18"/>
              </w:rPr>
            </w:pPr>
            <w:r w:rsidRPr="00664F62">
              <w:rPr>
                <w:sz w:val="18"/>
                <w:szCs w:val="18"/>
              </w:rPr>
              <w:t>Convocatoria y llamamiento de las personas inscritas</w:t>
            </w:r>
          </w:p>
        </w:tc>
      </w:tr>
      <w:tr w:rsidR="00D57DB2" w:rsidRPr="00664F62" w:rsidTr="00CF32E3">
        <w:tblPrEx>
          <w:tblLook w:val="01E0" w:firstRow="1" w:lastRow="1" w:firstColumn="1" w:lastColumn="1" w:noHBand="0" w:noVBand="0"/>
        </w:tblPrEx>
        <w:trPr>
          <w:cantSplit/>
          <w:trHeight w:val="284"/>
          <w:jc w:val="center"/>
        </w:trPr>
        <w:tc>
          <w:tcPr>
            <w:tcW w:w="2088" w:type="dxa"/>
            <w:vMerge/>
            <w:shd w:val="clear" w:color="auto" w:fill="FFFFCC"/>
            <w:tcMar>
              <w:top w:w="113" w:type="dxa"/>
              <w:left w:w="113" w:type="dxa"/>
              <w:bottom w:w="113" w:type="dxa"/>
              <w:right w:w="113" w:type="dxa"/>
            </w:tcMar>
          </w:tcPr>
          <w:p w:rsidR="00D57DB2" w:rsidRPr="005F4DC4" w:rsidRDefault="00D57DB2" w:rsidP="00C449C5">
            <w:pPr>
              <w:rPr>
                <w:sz w:val="18"/>
                <w:szCs w:val="18"/>
                <w:highlight w:val="yellow"/>
              </w:rPr>
            </w:pPr>
          </w:p>
        </w:tc>
        <w:tc>
          <w:tcPr>
            <w:tcW w:w="1941" w:type="dxa"/>
            <w:shd w:val="clear" w:color="auto" w:fill="FFFFCC"/>
            <w:tcMar>
              <w:top w:w="113" w:type="dxa"/>
              <w:left w:w="113" w:type="dxa"/>
              <w:bottom w:w="113" w:type="dxa"/>
              <w:right w:w="113" w:type="dxa"/>
            </w:tcMar>
            <w:vAlign w:val="center"/>
          </w:tcPr>
          <w:p w:rsidR="00D57DB2" w:rsidRPr="00664F62" w:rsidRDefault="00D57DB2" w:rsidP="00C449C5">
            <w:pPr>
              <w:rPr>
                <w:sz w:val="18"/>
                <w:szCs w:val="18"/>
              </w:rPr>
            </w:pPr>
            <w:r w:rsidRPr="00664F62">
              <w:rPr>
                <w:sz w:val="18"/>
                <w:szCs w:val="18"/>
              </w:rPr>
              <w:t xml:space="preserve">De 9:30 a 10:30 </w:t>
            </w:r>
          </w:p>
        </w:tc>
        <w:tc>
          <w:tcPr>
            <w:tcW w:w="5967" w:type="dxa"/>
            <w:shd w:val="clear" w:color="auto" w:fill="FFFFCC"/>
            <w:tcMar>
              <w:top w:w="113" w:type="dxa"/>
              <w:left w:w="113" w:type="dxa"/>
              <w:bottom w:w="113" w:type="dxa"/>
              <w:right w:w="113" w:type="dxa"/>
            </w:tcMar>
            <w:vAlign w:val="center"/>
          </w:tcPr>
          <w:p w:rsidR="00D57DB2" w:rsidRPr="00664F62" w:rsidRDefault="00D57DB2" w:rsidP="00C449C5">
            <w:pPr>
              <w:rPr>
                <w:sz w:val="18"/>
                <w:szCs w:val="18"/>
              </w:rPr>
            </w:pPr>
            <w:r w:rsidRPr="00664F62">
              <w:rPr>
                <w:sz w:val="18"/>
                <w:szCs w:val="18"/>
              </w:rPr>
              <w:t xml:space="preserve">Ejercicio de la parte de Competencia matemática </w:t>
            </w:r>
          </w:p>
        </w:tc>
      </w:tr>
      <w:tr w:rsidR="00D57DB2" w:rsidRPr="00664F62" w:rsidTr="00CF32E3">
        <w:tblPrEx>
          <w:tblLook w:val="01E0" w:firstRow="1" w:lastRow="1" w:firstColumn="1" w:lastColumn="1" w:noHBand="0" w:noVBand="0"/>
        </w:tblPrEx>
        <w:trPr>
          <w:cantSplit/>
          <w:trHeight w:val="284"/>
          <w:jc w:val="center"/>
        </w:trPr>
        <w:tc>
          <w:tcPr>
            <w:tcW w:w="2088" w:type="dxa"/>
            <w:vMerge/>
            <w:shd w:val="clear" w:color="auto" w:fill="FFFFCC"/>
            <w:tcMar>
              <w:top w:w="113" w:type="dxa"/>
              <w:left w:w="113" w:type="dxa"/>
              <w:bottom w:w="113" w:type="dxa"/>
              <w:right w:w="113" w:type="dxa"/>
            </w:tcMar>
          </w:tcPr>
          <w:p w:rsidR="00D57DB2" w:rsidRPr="005F4DC4" w:rsidRDefault="00D57DB2" w:rsidP="00C449C5">
            <w:pPr>
              <w:rPr>
                <w:sz w:val="18"/>
                <w:szCs w:val="18"/>
                <w:highlight w:val="yellow"/>
              </w:rPr>
            </w:pPr>
          </w:p>
        </w:tc>
        <w:tc>
          <w:tcPr>
            <w:tcW w:w="1941" w:type="dxa"/>
            <w:shd w:val="clear" w:color="auto" w:fill="FFFFCC"/>
            <w:tcMar>
              <w:top w:w="113" w:type="dxa"/>
              <w:left w:w="113" w:type="dxa"/>
              <w:bottom w:w="113" w:type="dxa"/>
              <w:right w:w="113" w:type="dxa"/>
            </w:tcMar>
            <w:vAlign w:val="center"/>
          </w:tcPr>
          <w:p w:rsidR="00D57DB2" w:rsidRPr="00664F62" w:rsidRDefault="00D57DB2" w:rsidP="00C449C5">
            <w:pPr>
              <w:rPr>
                <w:sz w:val="18"/>
                <w:szCs w:val="18"/>
              </w:rPr>
            </w:pPr>
            <w:r w:rsidRPr="00664F62">
              <w:rPr>
                <w:sz w:val="18"/>
                <w:szCs w:val="18"/>
              </w:rPr>
              <w:t xml:space="preserve">De 11:00 a 12:00 </w:t>
            </w:r>
          </w:p>
        </w:tc>
        <w:tc>
          <w:tcPr>
            <w:tcW w:w="5967" w:type="dxa"/>
            <w:shd w:val="clear" w:color="auto" w:fill="FFFFCC"/>
            <w:tcMar>
              <w:top w:w="113" w:type="dxa"/>
              <w:left w:w="113" w:type="dxa"/>
              <w:bottom w:w="113" w:type="dxa"/>
              <w:right w:w="113" w:type="dxa"/>
            </w:tcMar>
            <w:vAlign w:val="center"/>
          </w:tcPr>
          <w:p w:rsidR="00D57DB2" w:rsidRPr="00664F62" w:rsidRDefault="00D57DB2" w:rsidP="00C449C5">
            <w:pPr>
              <w:rPr>
                <w:sz w:val="18"/>
                <w:szCs w:val="18"/>
              </w:rPr>
            </w:pPr>
            <w:r w:rsidRPr="00664F62">
              <w:rPr>
                <w:sz w:val="18"/>
                <w:szCs w:val="18"/>
              </w:rPr>
              <w:t>Ejercicio de la parte de Comunicación en lengua castellana</w:t>
            </w:r>
          </w:p>
        </w:tc>
      </w:tr>
      <w:tr w:rsidR="00D57DB2" w:rsidRPr="00664F62" w:rsidTr="00CF32E3">
        <w:tblPrEx>
          <w:tblLook w:val="01E0" w:firstRow="1" w:lastRow="1" w:firstColumn="1" w:lastColumn="1" w:noHBand="0" w:noVBand="0"/>
        </w:tblPrEx>
        <w:trPr>
          <w:cantSplit/>
          <w:trHeight w:val="284"/>
          <w:jc w:val="center"/>
        </w:trPr>
        <w:tc>
          <w:tcPr>
            <w:tcW w:w="2088" w:type="dxa"/>
            <w:vMerge/>
            <w:shd w:val="clear" w:color="auto" w:fill="FFFFCC"/>
            <w:tcMar>
              <w:top w:w="113" w:type="dxa"/>
              <w:left w:w="113" w:type="dxa"/>
              <w:bottom w:w="113" w:type="dxa"/>
              <w:right w:w="113" w:type="dxa"/>
            </w:tcMar>
          </w:tcPr>
          <w:p w:rsidR="00D57DB2" w:rsidRPr="005F4DC4" w:rsidRDefault="00D57DB2" w:rsidP="00C449C5">
            <w:pPr>
              <w:rPr>
                <w:sz w:val="18"/>
                <w:szCs w:val="18"/>
                <w:highlight w:val="yellow"/>
              </w:rPr>
            </w:pPr>
          </w:p>
        </w:tc>
        <w:tc>
          <w:tcPr>
            <w:tcW w:w="1941" w:type="dxa"/>
            <w:shd w:val="clear" w:color="auto" w:fill="FFFFCC"/>
            <w:tcMar>
              <w:top w:w="113" w:type="dxa"/>
              <w:left w:w="113" w:type="dxa"/>
              <w:bottom w:w="113" w:type="dxa"/>
              <w:right w:w="113" w:type="dxa"/>
            </w:tcMar>
            <w:vAlign w:val="center"/>
          </w:tcPr>
          <w:p w:rsidR="00D57DB2" w:rsidRPr="00664F62" w:rsidRDefault="00D57DB2" w:rsidP="00C449C5">
            <w:pPr>
              <w:rPr>
                <w:sz w:val="18"/>
                <w:szCs w:val="18"/>
              </w:rPr>
            </w:pPr>
            <w:r w:rsidRPr="00664F62">
              <w:rPr>
                <w:sz w:val="18"/>
                <w:szCs w:val="18"/>
              </w:rPr>
              <w:t>A partir de las 12:30</w:t>
            </w:r>
          </w:p>
        </w:tc>
        <w:tc>
          <w:tcPr>
            <w:tcW w:w="5967" w:type="dxa"/>
            <w:shd w:val="clear" w:color="auto" w:fill="FFFFCC"/>
            <w:tcMar>
              <w:top w:w="113" w:type="dxa"/>
              <w:left w:w="113" w:type="dxa"/>
              <w:bottom w:w="113" w:type="dxa"/>
              <w:right w:w="113" w:type="dxa"/>
            </w:tcMar>
            <w:vAlign w:val="center"/>
          </w:tcPr>
          <w:p w:rsidR="00D57DB2" w:rsidRPr="00664F62" w:rsidRDefault="00D57DB2" w:rsidP="00C449C5">
            <w:pPr>
              <w:rPr>
                <w:sz w:val="18"/>
                <w:szCs w:val="18"/>
              </w:rPr>
            </w:pPr>
            <w:r w:rsidRPr="00664F62">
              <w:rPr>
                <w:sz w:val="18"/>
                <w:szCs w:val="18"/>
              </w:rPr>
              <w:t>Ejercicio de la parte de Comunicación en lengua extranjera</w:t>
            </w:r>
          </w:p>
        </w:tc>
      </w:tr>
    </w:tbl>
    <w:p w:rsidR="00D57DB2" w:rsidRDefault="00D57DB2" w:rsidP="00C51EF2">
      <w:pPr>
        <w:pStyle w:val="Default"/>
        <w:spacing w:before="120"/>
        <w:ind w:left="567"/>
        <w:jc w:val="both"/>
        <w:rPr>
          <w:rFonts w:asciiTheme="minorHAnsi" w:eastAsia="Arial Unicode MS" w:hAnsiTheme="minorHAnsi" w:cstheme="minorHAnsi"/>
          <w:i/>
          <w:sz w:val="20"/>
          <w:szCs w:val="20"/>
        </w:rPr>
      </w:pPr>
    </w:p>
    <w:p w:rsidR="00D57DB2" w:rsidRDefault="00D57DB2" w:rsidP="00C51EF2">
      <w:pPr>
        <w:pStyle w:val="Default"/>
        <w:spacing w:before="120"/>
        <w:ind w:left="567"/>
        <w:jc w:val="both"/>
        <w:rPr>
          <w:rFonts w:asciiTheme="minorHAnsi" w:eastAsia="Arial Unicode MS" w:hAnsiTheme="minorHAnsi" w:cstheme="minorHAnsi"/>
          <w:i/>
          <w:sz w:val="20"/>
          <w:szCs w:val="20"/>
        </w:rPr>
      </w:pPr>
    </w:p>
    <w:p w:rsidR="00E414D5" w:rsidRPr="00E414D5" w:rsidRDefault="00F605C7" w:rsidP="00E414D5">
      <w:pPr>
        <w:autoSpaceDE w:val="0"/>
        <w:autoSpaceDN w:val="0"/>
        <w:adjustRightInd w:val="0"/>
        <w:jc w:val="both"/>
        <w:rPr>
          <w:lang w:eastAsia="es-ES_tradnl"/>
        </w:rPr>
      </w:pPr>
      <w:r w:rsidRPr="00F605C7">
        <w:rPr>
          <w:b/>
          <w:lang w:eastAsia="es-ES_tradnl"/>
        </w:rPr>
        <w:t>En el portal Educastur, a través del enlace</w:t>
      </w:r>
      <w:r>
        <w:rPr>
          <w:lang w:eastAsia="es-ES_tradnl"/>
        </w:rPr>
        <w:t xml:space="preserve"> </w:t>
      </w:r>
      <w:hyperlink r:id="rId9" w:history="1">
        <w:r w:rsidRPr="0011647B">
          <w:rPr>
            <w:rStyle w:val="Hipervnculo"/>
            <w:lang w:eastAsia="es-ES_tradnl"/>
          </w:rPr>
          <w:t>http://www.</w:t>
        </w:r>
        <w:r w:rsidRPr="0011647B">
          <w:rPr>
            <w:rStyle w:val="Hipervnculo"/>
            <w:lang w:eastAsia="es-ES_tradnl"/>
          </w:rPr>
          <w:t>e</w:t>
        </w:r>
        <w:r w:rsidRPr="0011647B">
          <w:rPr>
            <w:rStyle w:val="Hipervnculo"/>
            <w:lang w:eastAsia="es-ES_tradnl"/>
          </w:rPr>
          <w:t>ducastur.es/estudiantes/epa/que-estudiar/competencias</w:t>
        </w:r>
      </w:hyperlink>
      <w:r>
        <w:rPr>
          <w:lang w:eastAsia="es-ES_tradnl"/>
        </w:rPr>
        <w:t xml:space="preserve">, </w:t>
      </w:r>
      <w:r w:rsidRPr="00F605C7">
        <w:rPr>
          <w:b/>
          <w:lang w:eastAsia="es-ES_tradnl"/>
        </w:rPr>
        <w:t>se encuentran disponibles estas orientaciones y las instrucciones de las pruebas de las distintas competencias.</w:t>
      </w:r>
    </w:p>
    <w:p w:rsidR="00C51EF2" w:rsidRPr="00C51EF2" w:rsidRDefault="00F605C7" w:rsidP="00FD77B6">
      <w:pPr>
        <w:autoSpaceDE w:val="0"/>
        <w:autoSpaceDN w:val="0"/>
        <w:adjustRightInd w:val="0"/>
        <w:jc w:val="both"/>
        <w:rPr>
          <w:lang w:eastAsia="es-ES_tradnl"/>
        </w:rPr>
      </w:pPr>
      <w:r>
        <w:rPr>
          <w:lang w:eastAsia="es-ES_tradnl"/>
        </w:rPr>
        <w:t xml:space="preserve">Las calificaciones se expresarán como </w:t>
      </w:r>
      <w:r>
        <w:rPr>
          <w:rFonts w:ascii="Times New Roman" w:hAnsi="Times New Roman" w:cs="Times New Roman"/>
          <w:lang w:eastAsia="es-ES_tradnl"/>
        </w:rPr>
        <w:t>«</w:t>
      </w:r>
      <w:r>
        <w:rPr>
          <w:lang w:eastAsia="es-ES_tradnl"/>
        </w:rPr>
        <w:t>Apto</w:t>
      </w:r>
      <w:r>
        <w:rPr>
          <w:rFonts w:ascii="Times New Roman" w:hAnsi="Times New Roman" w:cs="Times New Roman"/>
          <w:lang w:eastAsia="es-ES_tradnl"/>
        </w:rPr>
        <w:t>»</w:t>
      </w:r>
      <w:r>
        <w:rPr>
          <w:lang w:eastAsia="es-ES_tradnl"/>
        </w:rPr>
        <w:t xml:space="preserve"> o </w:t>
      </w:r>
      <w:r>
        <w:rPr>
          <w:rFonts w:ascii="Times New Roman" w:hAnsi="Times New Roman" w:cs="Times New Roman"/>
          <w:lang w:eastAsia="es-ES_tradnl"/>
        </w:rPr>
        <w:t>«</w:t>
      </w:r>
      <w:r>
        <w:rPr>
          <w:lang w:eastAsia="es-ES_tradnl"/>
        </w:rPr>
        <w:t>No apto</w:t>
      </w:r>
      <w:r>
        <w:rPr>
          <w:rFonts w:ascii="Times New Roman" w:hAnsi="Times New Roman" w:cs="Times New Roman"/>
          <w:lang w:eastAsia="es-ES_tradnl"/>
        </w:rPr>
        <w:t>»</w:t>
      </w:r>
      <w:bookmarkStart w:id="0" w:name="_GoBack"/>
      <w:bookmarkEnd w:id="0"/>
      <w:r w:rsidR="0030082D">
        <w:rPr>
          <w:lang w:eastAsia="es-ES_tradnl"/>
        </w:rPr>
        <w:t xml:space="preserve"> para cada una de las competencias.</w:t>
      </w:r>
    </w:p>
    <w:p w:rsidR="0030082D" w:rsidRPr="00682E6D" w:rsidRDefault="0030082D" w:rsidP="0030082D">
      <w:pPr>
        <w:autoSpaceDE w:val="0"/>
        <w:autoSpaceDN w:val="0"/>
        <w:adjustRightInd w:val="0"/>
        <w:jc w:val="right"/>
        <w:rPr>
          <w:b/>
          <w:sz w:val="20"/>
          <w:szCs w:val="20"/>
          <w:lang w:val="es-ES_tradnl" w:eastAsia="es-ES_tradnl"/>
        </w:rPr>
      </w:pPr>
      <w:r>
        <w:rPr>
          <w:lang w:val="es-ES_tradnl" w:eastAsia="es-ES_tradnl"/>
        </w:rPr>
        <w:br w:type="page"/>
      </w:r>
      <w:r w:rsidRPr="00682E6D">
        <w:rPr>
          <w:b/>
          <w:sz w:val="20"/>
          <w:szCs w:val="20"/>
          <w:lang w:val="es-ES_tradnl" w:eastAsia="es-ES_tradnl"/>
        </w:rPr>
        <w:lastRenderedPageBreak/>
        <w:t>Ejemplo instrucciones prueba de competencia clave de nivel 2 en lengua castellana</w:t>
      </w:r>
    </w:p>
    <w:p w:rsidR="00D42FC2" w:rsidRPr="00682E6D" w:rsidRDefault="00D42FC2" w:rsidP="00D42FC2">
      <w:pPr>
        <w:spacing w:before="240" w:after="240" w:line="240" w:lineRule="auto"/>
        <w:jc w:val="both"/>
      </w:pPr>
      <w:r w:rsidRPr="00682E6D">
        <w:t xml:space="preserve">La prueba consta de dos partes, una teórica y otra práctica, con un total de </w:t>
      </w:r>
      <w:r w:rsidRPr="00682E6D">
        <w:rPr>
          <w:b/>
          <w:bCs/>
        </w:rPr>
        <w:t>18 cuestiones</w:t>
      </w:r>
      <w:r w:rsidRPr="00682E6D">
        <w:t xml:space="preserve"> cuyo objetivo es evaluar las diferentes áreas. Las respuestas se cumplimentarán a bolígrafo, siendo el </w:t>
      </w:r>
      <w:r w:rsidRPr="00682E6D">
        <w:rPr>
          <w:b/>
          <w:bCs/>
        </w:rPr>
        <w:t>tiempo</w:t>
      </w:r>
      <w:r w:rsidRPr="00682E6D">
        <w:t xml:space="preserve"> para realizarla de </w:t>
      </w:r>
      <w:r w:rsidRPr="00682E6D">
        <w:rPr>
          <w:b/>
          <w:bCs/>
        </w:rPr>
        <w:t>60 minutos.</w:t>
      </w:r>
    </w:p>
    <w:p w:rsidR="00D42FC2" w:rsidRPr="00682E6D" w:rsidRDefault="00D42FC2" w:rsidP="00D42FC2">
      <w:pPr>
        <w:jc w:val="both"/>
      </w:pPr>
      <w:r w:rsidRPr="00682E6D">
        <w:t xml:space="preserve">El resultado final será la suma de las dos partes que la componen, siendo necesario alcanzar una </w:t>
      </w:r>
      <w:r w:rsidRPr="00682E6D">
        <w:rPr>
          <w:b/>
          <w:bCs/>
        </w:rPr>
        <w:t>puntuación mínima  de 10 puntos</w:t>
      </w:r>
      <w:r w:rsidRPr="00682E6D">
        <w:t xml:space="preserve"> para superar la prueba</w:t>
      </w:r>
      <w:r w:rsidRPr="00682E6D">
        <w:rPr>
          <w:b/>
          <w:bCs/>
        </w:rPr>
        <w:t>.</w:t>
      </w:r>
    </w:p>
    <w:p w:rsidR="00D42FC2" w:rsidRPr="00682E6D" w:rsidRDefault="00D42FC2" w:rsidP="00D42FC2">
      <w:pPr>
        <w:spacing w:after="120" w:line="240" w:lineRule="auto"/>
        <w:jc w:val="both"/>
      </w:pPr>
      <w:r w:rsidRPr="00682E6D">
        <w:t xml:space="preserve">Las </w:t>
      </w:r>
      <w:r w:rsidRPr="00682E6D">
        <w:rPr>
          <w:b/>
          <w:bCs/>
        </w:rPr>
        <w:t>instrucciones</w:t>
      </w:r>
      <w:r w:rsidRPr="00682E6D">
        <w:t xml:space="preserve"> para contestar a los diferentes tipos de ítems son las siguientes:</w:t>
      </w:r>
    </w:p>
    <w:p w:rsidR="00D42FC2" w:rsidRPr="00682E6D" w:rsidRDefault="00D42FC2" w:rsidP="00D42FC2">
      <w:pPr>
        <w:shd w:val="clear" w:color="auto" w:fill="E7E6E6"/>
        <w:spacing w:after="120" w:line="240" w:lineRule="auto"/>
        <w:jc w:val="center"/>
        <w:rPr>
          <w:b/>
          <w:bCs/>
          <w:i/>
          <w:iCs/>
        </w:rPr>
      </w:pPr>
      <w:r w:rsidRPr="00682E6D">
        <w:rPr>
          <w:i/>
          <w:iCs/>
        </w:rPr>
        <w:t xml:space="preserve">PARTE TEÓRICA: preguntas de </w:t>
      </w:r>
      <w:smartTag w:uri="urn:schemas-microsoft-com:office:smarttags" w:element="metricconverter">
        <w:smartTagPr>
          <w:attr w:name="ProductID" w:val="1 a"/>
        </w:smartTagPr>
        <w:r w:rsidRPr="00682E6D">
          <w:rPr>
            <w:i/>
            <w:iCs/>
          </w:rPr>
          <w:t>1 a</w:t>
        </w:r>
      </w:smartTag>
      <w:r w:rsidRPr="00682E6D">
        <w:rPr>
          <w:i/>
          <w:iCs/>
        </w:rPr>
        <w:t xml:space="preserve"> 16, de </w:t>
      </w:r>
      <w:r w:rsidRPr="00682E6D">
        <w:rPr>
          <w:b/>
          <w:bCs/>
          <w:i/>
          <w:iCs/>
        </w:rPr>
        <w:t>selección múltiple (P</w:t>
      </w:r>
      <w:r w:rsidRPr="00682E6D">
        <w:rPr>
          <w:b/>
          <w:bCs/>
          <w:i/>
          <w:iCs/>
          <w:vertAlign w:val="subscript"/>
        </w:rPr>
        <w:t>1</w:t>
      </w:r>
      <w:r w:rsidRPr="00682E6D">
        <w:rPr>
          <w:b/>
          <w:bCs/>
          <w:i/>
          <w:iCs/>
        </w:rPr>
        <w:t>):</w:t>
      </w:r>
    </w:p>
    <w:p w:rsidR="00D42FC2" w:rsidRPr="00682E6D" w:rsidRDefault="00D42FC2" w:rsidP="00D42FC2">
      <w:pPr>
        <w:numPr>
          <w:ilvl w:val="0"/>
          <w:numId w:val="8"/>
        </w:numPr>
        <w:spacing w:after="0" w:line="240" w:lineRule="auto"/>
        <w:jc w:val="both"/>
      </w:pPr>
      <w:r w:rsidRPr="00682E6D">
        <w:t>Sólo hay una respuesta correcta. Seleccione rodeando con un círculo la respuesta correcta.</w:t>
      </w:r>
    </w:p>
    <w:p w:rsidR="00D42FC2" w:rsidRPr="00682E6D" w:rsidRDefault="0007624F" w:rsidP="00D42FC2">
      <w:pPr>
        <w:spacing w:after="0" w:line="240" w:lineRule="auto"/>
        <w:jc w:val="both"/>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43" type="#_x0000_t75" style="position:absolute;left:0;text-align:left;margin-left:117.1pt;margin-top:3.45pt;width:127.35pt;height:30.4pt;z-index:251664384;visibility:visible">
            <v:imagedata r:id="rId10" o:title=""/>
          </v:shape>
        </w:pict>
      </w:r>
    </w:p>
    <w:p w:rsidR="00D42FC2" w:rsidRPr="00682E6D" w:rsidRDefault="00D42FC2" w:rsidP="00D42FC2">
      <w:pPr>
        <w:spacing w:after="0" w:line="240" w:lineRule="auto"/>
        <w:jc w:val="both"/>
      </w:pPr>
      <w:r w:rsidRPr="00682E6D">
        <w:t xml:space="preserve">                            Ej: </w:t>
      </w:r>
    </w:p>
    <w:p w:rsidR="00D42FC2" w:rsidRPr="00682E6D" w:rsidRDefault="00D42FC2" w:rsidP="00D42FC2">
      <w:pPr>
        <w:spacing w:after="0" w:line="240" w:lineRule="auto"/>
        <w:jc w:val="both"/>
      </w:pPr>
    </w:p>
    <w:p w:rsidR="00D42FC2" w:rsidRPr="00682E6D" w:rsidRDefault="00D42FC2" w:rsidP="00D42FC2">
      <w:pPr>
        <w:numPr>
          <w:ilvl w:val="0"/>
          <w:numId w:val="8"/>
        </w:numPr>
        <w:spacing w:after="0" w:line="240" w:lineRule="auto"/>
        <w:jc w:val="both"/>
      </w:pPr>
      <w:r w:rsidRPr="00682E6D">
        <w:t>En caso de seleccionar más de una respuesta, esta pregunta será considerada nula.</w:t>
      </w:r>
    </w:p>
    <w:p w:rsidR="00D42FC2" w:rsidRPr="00682E6D" w:rsidRDefault="0007624F" w:rsidP="00D42FC2">
      <w:pPr>
        <w:numPr>
          <w:ilvl w:val="0"/>
          <w:numId w:val="9"/>
        </w:numPr>
        <w:spacing w:before="120" w:after="0" w:line="240" w:lineRule="auto"/>
        <w:jc w:val="both"/>
      </w:pPr>
      <w:r>
        <w:rPr>
          <w:noProof/>
          <w:lang w:eastAsia="es-ES"/>
        </w:rPr>
        <w:pict>
          <v:shape id="Imagen 11" o:spid="_x0000_s1044" type="#_x0000_t75" style="position:absolute;left:0;text-align:left;margin-left:117pt;margin-top:29.4pt;width:130.25pt;height:30.8pt;z-index:251665408;visibility:visible">
            <v:imagedata r:id="rId11" o:title=""/>
          </v:shape>
        </w:pict>
      </w:r>
      <w:r w:rsidR="00D42FC2" w:rsidRPr="00682E6D">
        <w:t>En caso de error, tache la respuesta incorrecta y rodee con un círculo la que crea correcta.</w:t>
      </w:r>
    </w:p>
    <w:p w:rsidR="00D42FC2" w:rsidRPr="00682E6D" w:rsidRDefault="00D42FC2" w:rsidP="00D42FC2">
      <w:pPr>
        <w:spacing w:after="0" w:line="240" w:lineRule="auto"/>
        <w:ind w:left="709" w:firstLine="709"/>
        <w:jc w:val="both"/>
      </w:pPr>
      <w:r w:rsidRPr="00682E6D">
        <w:t xml:space="preserve">Ej: </w:t>
      </w:r>
    </w:p>
    <w:p w:rsidR="00D42FC2" w:rsidRPr="00682E6D" w:rsidRDefault="00D42FC2" w:rsidP="00D42FC2">
      <w:pPr>
        <w:ind w:left="708" w:firstLine="708"/>
      </w:pPr>
    </w:p>
    <w:p w:rsidR="00D42FC2" w:rsidRPr="00682E6D" w:rsidRDefault="00D42FC2" w:rsidP="00D42FC2">
      <w:pPr>
        <w:spacing w:after="0" w:line="240" w:lineRule="auto"/>
        <w:jc w:val="both"/>
      </w:pPr>
      <w:r w:rsidRPr="00682E6D">
        <w:t xml:space="preserve">Valor de las respuestas: </w:t>
      </w:r>
    </w:p>
    <w:p w:rsidR="00D42FC2" w:rsidRPr="00682E6D" w:rsidRDefault="00D42FC2" w:rsidP="00D42FC2">
      <w:pPr>
        <w:numPr>
          <w:ilvl w:val="0"/>
          <w:numId w:val="9"/>
        </w:numPr>
        <w:spacing w:after="120" w:line="240" w:lineRule="auto"/>
        <w:jc w:val="both"/>
      </w:pPr>
      <w:r w:rsidRPr="00682E6D">
        <w:t>cada respuesta correcta, 1 punto.</w:t>
      </w:r>
    </w:p>
    <w:p w:rsidR="00D42FC2" w:rsidRPr="00682E6D" w:rsidRDefault="00D42FC2" w:rsidP="00D42FC2">
      <w:pPr>
        <w:numPr>
          <w:ilvl w:val="0"/>
          <w:numId w:val="9"/>
        </w:numPr>
        <w:spacing w:after="120" w:line="240" w:lineRule="auto"/>
        <w:jc w:val="both"/>
      </w:pPr>
      <w:r w:rsidRPr="00682E6D">
        <w:t>cada respuesta incorrecta, descuenta según la fórmula:</w:t>
      </w:r>
    </w:p>
    <w:p w:rsidR="00D42FC2" w:rsidRPr="00682E6D" w:rsidRDefault="00D42FC2" w:rsidP="00D42FC2">
      <w:pPr>
        <w:spacing w:after="120" w:line="240" w:lineRule="auto"/>
        <w:jc w:val="both"/>
      </w:pPr>
      <w:r w:rsidRPr="00682E6D">
        <w:rPr>
          <w:rFonts w:ascii="Arial" w:hAnsi="Arial" w:cs="Arial"/>
          <w:position w:val="-24"/>
          <w:lang w:val="es-MX"/>
        </w:rPr>
        <w:object w:dxaOrig="2400" w:dyaOrig="620">
          <v:shape id="_x0000_i1025" type="#_x0000_t75" style="width:120.15pt;height:30.95pt" o:ole="">
            <v:imagedata r:id="rId12" o:title=""/>
          </v:shape>
          <o:OLEObject Type="Embed" ProgID="Equation.3" ShapeID="_x0000_i1025" DrawAspect="Content" ObjectID="_1597212066" r:id="rId13"/>
        </w:object>
      </w:r>
      <w:r w:rsidRPr="00682E6D">
        <w:rPr>
          <w:rFonts w:ascii="Arial" w:hAnsi="Arial" w:cs="Arial"/>
          <w:lang w:val="es-MX"/>
        </w:rPr>
        <w:t xml:space="preserve">;  </w:t>
      </w:r>
      <w:r w:rsidRPr="00682E6D">
        <w:rPr>
          <w:rFonts w:ascii="Arial" w:hAnsi="Arial" w:cs="Arial"/>
          <w:position w:val="-10"/>
          <w:lang w:val="es-MX"/>
        </w:rPr>
        <w:object w:dxaOrig="2760" w:dyaOrig="320">
          <v:shape id="_x0000_i1026" type="#_x0000_t75" style="width:137.9pt;height:15.7pt" o:ole="">
            <v:imagedata r:id="rId14" o:title=""/>
          </v:shape>
          <o:OLEObject Type="Embed" ProgID="Equation.3" ShapeID="_x0000_i1026" DrawAspect="Content" ObjectID="_1597212067" r:id="rId15"/>
        </w:object>
      </w:r>
    </w:p>
    <w:p w:rsidR="00D42FC2" w:rsidRPr="00682E6D" w:rsidRDefault="00D42FC2" w:rsidP="00D42FC2">
      <w:pPr>
        <w:numPr>
          <w:ilvl w:val="0"/>
          <w:numId w:val="10"/>
        </w:numPr>
        <w:spacing w:after="120" w:line="240" w:lineRule="auto"/>
        <w:jc w:val="both"/>
      </w:pPr>
      <w:r w:rsidRPr="00682E6D">
        <w:t>Pregunta no contestada y pregunta nula, 0 puntos.</w:t>
      </w:r>
    </w:p>
    <w:p w:rsidR="00D42FC2" w:rsidRPr="00682E6D" w:rsidRDefault="00D42FC2" w:rsidP="00D42FC2">
      <w:pPr>
        <w:shd w:val="clear" w:color="auto" w:fill="E7E6E6"/>
        <w:spacing w:before="360" w:after="240" w:line="240" w:lineRule="auto"/>
        <w:jc w:val="center"/>
        <w:rPr>
          <w:b/>
          <w:bCs/>
          <w:i/>
          <w:iCs/>
        </w:rPr>
      </w:pPr>
      <w:r w:rsidRPr="00682E6D">
        <w:rPr>
          <w:i/>
          <w:iCs/>
        </w:rPr>
        <w:t>PARTE PRÁCTICA:  Preguntas 17 y 18,  de</w:t>
      </w:r>
      <w:r w:rsidRPr="00682E6D">
        <w:rPr>
          <w:b/>
          <w:bCs/>
          <w:i/>
          <w:iCs/>
        </w:rPr>
        <w:t xml:space="preserve"> respuesta abierta (P</w:t>
      </w:r>
      <w:r w:rsidRPr="00682E6D">
        <w:rPr>
          <w:b/>
          <w:bCs/>
          <w:i/>
          <w:iCs/>
          <w:vertAlign w:val="subscript"/>
        </w:rPr>
        <w:t>2</w:t>
      </w:r>
      <w:r w:rsidRPr="00682E6D">
        <w:rPr>
          <w:b/>
          <w:bCs/>
          <w:i/>
          <w:iCs/>
        </w:rPr>
        <w:t>)</w:t>
      </w:r>
      <w:r w:rsidRPr="00682E6D">
        <w:rPr>
          <w:i/>
          <w:iCs/>
        </w:rPr>
        <w:t>:</w:t>
      </w:r>
    </w:p>
    <w:p w:rsidR="00D42FC2" w:rsidRPr="00682E6D" w:rsidRDefault="00D42FC2" w:rsidP="00D42FC2">
      <w:pPr>
        <w:spacing w:after="0" w:line="240" w:lineRule="auto"/>
        <w:jc w:val="both"/>
      </w:pPr>
      <w:r w:rsidRPr="00682E6D">
        <w:t>Consta de dos preguntas, en cuyo enunciado se recogen los criterios que se tendrán en cuenta para su corrección, valoradas según el siguiente criterio:</w:t>
      </w:r>
    </w:p>
    <w:p w:rsidR="00D42FC2" w:rsidRPr="00682E6D" w:rsidRDefault="00D42FC2" w:rsidP="00D42FC2">
      <w:pPr>
        <w:spacing w:after="0" w:line="240" w:lineRule="auto"/>
        <w:jc w:val="both"/>
      </w:pPr>
    </w:p>
    <w:p w:rsidR="00D42FC2" w:rsidRPr="00682E6D" w:rsidRDefault="00D42FC2" w:rsidP="00D42FC2">
      <w:pPr>
        <w:numPr>
          <w:ilvl w:val="0"/>
          <w:numId w:val="9"/>
        </w:numPr>
        <w:spacing w:after="0" w:line="240" w:lineRule="auto"/>
        <w:jc w:val="both"/>
      </w:pPr>
      <w:r w:rsidRPr="00682E6D">
        <w:t>Pregunta 17, resumen de un texto, hasta  1,5 puntos.</w:t>
      </w:r>
    </w:p>
    <w:p w:rsidR="00D42FC2" w:rsidRPr="00682E6D" w:rsidRDefault="00D42FC2" w:rsidP="00D42FC2">
      <w:pPr>
        <w:numPr>
          <w:ilvl w:val="0"/>
          <w:numId w:val="9"/>
        </w:numPr>
        <w:spacing w:after="0" w:line="240" w:lineRule="auto"/>
        <w:jc w:val="both"/>
      </w:pPr>
      <w:r w:rsidRPr="00682E6D">
        <w:t>Pregunta 18, Redacción un texto de opinión, hasta 2,5 puntos</w:t>
      </w:r>
    </w:p>
    <w:p w:rsidR="0030082D" w:rsidRPr="00682E6D" w:rsidRDefault="0030082D" w:rsidP="0030082D">
      <w:pPr>
        <w:autoSpaceDE w:val="0"/>
        <w:autoSpaceDN w:val="0"/>
        <w:adjustRightInd w:val="0"/>
        <w:jc w:val="right"/>
        <w:rPr>
          <w:b/>
          <w:sz w:val="20"/>
          <w:szCs w:val="20"/>
          <w:lang w:val="es-ES_tradnl" w:eastAsia="es-ES_tradnl"/>
        </w:rPr>
      </w:pPr>
      <w:r w:rsidRPr="00682E6D">
        <w:rPr>
          <w:rFonts w:ascii="Times New Roman" w:hAnsi="Times New Roman" w:cs="Times New Roman"/>
          <w:sz w:val="24"/>
          <w:szCs w:val="24"/>
          <w:lang w:eastAsia="es-ES"/>
        </w:rPr>
        <w:br w:type="page"/>
      </w:r>
      <w:r w:rsidRPr="00682E6D">
        <w:rPr>
          <w:b/>
          <w:sz w:val="20"/>
          <w:szCs w:val="20"/>
          <w:lang w:val="es-ES_tradnl" w:eastAsia="es-ES_tradnl"/>
        </w:rPr>
        <w:lastRenderedPageBreak/>
        <w:t>Ejemplo instrucciones prueba de competencia clave de nivel 2 en matemáticas</w:t>
      </w:r>
    </w:p>
    <w:p w:rsidR="00D42FC2" w:rsidRPr="00682E6D" w:rsidRDefault="00D42FC2" w:rsidP="00D42FC2">
      <w:pPr>
        <w:spacing w:before="240" w:after="240" w:line="240" w:lineRule="auto"/>
        <w:jc w:val="both"/>
        <w:rPr>
          <w:rFonts w:cs="Times New Roman"/>
        </w:rPr>
      </w:pPr>
      <w:r w:rsidRPr="00682E6D">
        <w:t xml:space="preserve">La prueba consta de </w:t>
      </w:r>
      <w:r w:rsidRPr="00682E6D">
        <w:rPr>
          <w:b/>
          <w:bCs/>
        </w:rPr>
        <w:t>20 cuestiones</w:t>
      </w:r>
      <w:r w:rsidRPr="00682E6D">
        <w:t xml:space="preserve"> cuyo objetivo es evaluar las diferentes áreas. Las respuestas se cumplimentarán a bolígrafo, siendo el </w:t>
      </w:r>
      <w:r w:rsidRPr="00682E6D">
        <w:rPr>
          <w:b/>
          <w:bCs/>
        </w:rPr>
        <w:t>tiempo</w:t>
      </w:r>
      <w:r w:rsidRPr="00682E6D">
        <w:t xml:space="preserve"> para realizar dicha prueba de </w:t>
      </w:r>
      <w:r w:rsidRPr="00682E6D">
        <w:rPr>
          <w:b/>
          <w:bCs/>
        </w:rPr>
        <w:t>60 minutos.</w:t>
      </w:r>
    </w:p>
    <w:p w:rsidR="00D42FC2" w:rsidRPr="00682E6D" w:rsidRDefault="00D42FC2" w:rsidP="00D42FC2">
      <w:pPr>
        <w:jc w:val="both"/>
        <w:rPr>
          <w:b/>
          <w:bCs/>
        </w:rPr>
      </w:pPr>
      <w:r w:rsidRPr="00682E6D">
        <w:t xml:space="preserve">La </w:t>
      </w:r>
      <w:r w:rsidRPr="00682E6D">
        <w:rPr>
          <w:b/>
          <w:bCs/>
        </w:rPr>
        <w:t>puntuación mínima</w:t>
      </w:r>
      <w:r w:rsidRPr="00682E6D">
        <w:t xml:space="preserve"> para superar la prueba ha de ser de </w:t>
      </w:r>
      <w:r w:rsidRPr="00682E6D">
        <w:rPr>
          <w:b/>
          <w:bCs/>
        </w:rPr>
        <w:t>10 puntos.</w:t>
      </w:r>
    </w:p>
    <w:p w:rsidR="00D42FC2" w:rsidRPr="00682E6D" w:rsidRDefault="00D42FC2" w:rsidP="00D42FC2">
      <w:pPr>
        <w:spacing w:after="120"/>
        <w:jc w:val="both"/>
      </w:pPr>
      <w:r w:rsidRPr="00682E6D">
        <w:t xml:space="preserve">Las </w:t>
      </w:r>
      <w:r w:rsidRPr="00682E6D">
        <w:rPr>
          <w:b/>
          <w:bCs/>
        </w:rPr>
        <w:t>instrucciones</w:t>
      </w:r>
      <w:r w:rsidRPr="00682E6D">
        <w:t xml:space="preserve"> para contestar a los diferentes tipos de ítems son las siguientes:</w:t>
      </w:r>
    </w:p>
    <w:p w:rsidR="00D42FC2" w:rsidRPr="00682E6D" w:rsidRDefault="00D42FC2" w:rsidP="00D42FC2">
      <w:pPr>
        <w:shd w:val="clear" w:color="auto" w:fill="E0E0E0"/>
        <w:spacing w:before="360" w:after="240" w:line="240" w:lineRule="auto"/>
        <w:jc w:val="center"/>
        <w:rPr>
          <w:b/>
          <w:bCs/>
          <w:i/>
          <w:iCs/>
        </w:rPr>
      </w:pPr>
      <w:r w:rsidRPr="00682E6D">
        <w:rPr>
          <w:i/>
          <w:iCs/>
        </w:rPr>
        <w:t xml:space="preserve">Para las  preguntasde </w:t>
      </w:r>
      <w:smartTag w:uri="urn:schemas-microsoft-com:office:smarttags" w:element="metricconverter">
        <w:smartTagPr>
          <w:attr w:name="ProductID" w:val="1 a"/>
        </w:smartTagPr>
        <w:r w:rsidRPr="00682E6D">
          <w:rPr>
            <w:i/>
            <w:iCs/>
          </w:rPr>
          <w:t>1 a</w:t>
        </w:r>
      </w:smartTag>
      <w:r w:rsidRPr="00682E6D">
        <w:rPr>
          <w:i/>
          <w:iCs/>
        </w:rPr>
        <w:t xml:space="preserve"> 17, de </w:t>
      </w:r>
      <w:r w:rsidRPr="00682E6D">
        <w:rPr>
          <w:b/>
          <w:bCs/>
          <w:i/>
          <w:iCs/>
        </w:rPr>
        <w:t>selección múltiple (P</w:t>
      </w:r>
      <w:r w:rsidRPr="00682E6D">
        <w:rPr>
          <w:b/>
          <w:bCs/>
          <w:i/>
          <w:iCs/>
          <w:vertAlign w:val="subscript"/>
        </w:rPr>
        <w:t>1</w:t>
      </w:r>
      <w:r w:rsidRPr="00682E6D">
        <w:rPr>
          <w:b/>
          <w:bCs/>
          <w:i/>
          <w:iCs/>
        </w:rPr>
        <w:t>):</w:t>
      </w:r>
    </w:p>
    <w:p w:rsidR="00D42FC2" w:rsidRPr="00682E6D" w:rsidRDefault="00D42FC2" w:rsidP="00D42FC2">
      <w:pPr>
        <w:numPr>
          <w:ilvl w:val="0"/>
          <w:numId w:val="12"/>
        </w:numPr>
        <w:spacing w:after="0" w:line="240" w:lineRule="auto"/>
        <w:jc w:val="both"/>
      </w:pPr>
      <w:r w:rsidRPr="00682E6D">
        <w:t>Sólo hay una respuesta correcta. Seleccione la correcta rodeándola con un círculo.</w:t>
      </w:r>
    </w:p>
    <w:p w:rsidR="00D42FC2" w:rsidRPr="00682E6D" w:rsidRDefault="0007624F" w:rsidP="00D42FC2">
      <w:pPr>
        <w:spacing w:after="0" w:line="240" w:lineRule="auto"/>
        <w:jc w:val="both"/>
        <w:rPr>
          <w:rFonts w:cs="Times New Roman"/>
        </w:rPr>
      </w:pPr>
      <w:r>
        <w:rPr>
          <w:noProof/>
          <w:lang w:eastAsia="es-ES"/>
        </w:rPr>
        <w:pict>
          <v:shape id="Imagen 35" o:spid="_x0000_s1047" type="#_x0000_t75" style="position:absolute;left:0;text-align:left;margin-left:279pt;margin-top:4.2pt;width:127.2pt;height:30.5pt;z-index:251669504;visibility:visible">
            <v:imagedata r:id="rId10" o:title=""/>
          </v:shape>
        </w:pict>
      </w:r>
    </w:p>
    <w:p w:rsidR="00D42FC2" w:rsidRPr="00682E6D" w:rsidRDefault="00D42FC2" w:rsidP="00D42FC2">
      <w:pPr>
        <w:spacing w:after="0" w:line="240" w:lineRule="auto"/>
        <w:ind w:left="709" w:firstLine="709"/>
        <w:jc w:val="both"/>
      </w:pPr>
      <w:r w:rsidRPr="00682E6D">
        <w:t>Ej: Realiza la siguiente suma  3 + 5 =</w:t>
      </w:r>
    </w:p>
    <w:p w:rsidR="00D42FC2" w:rsidRPr="00682E6D" w:rsidRDefault="00D42FC2" w:rsidP="00D42FC2">
      <w:pPr>
        <w:spacing w:after="0" w:line="240" w:lineRule="auto"/>
        <w:ind w:left="709" w:firstLine="709"/>
        <w:jc w:val="both"/>
        <w:rPr>
          <w:rFonts w:cs="Times New Roman"/>
        </w:rPr>
      </w:pPr>
    </w:p>
    <w:p w:rsidR="00D42FC2" w:rsidRPr="00682E6D" w:rsidRDefault="00D42FC2" w:rsidP="00D42FC2">
      <w:pPr>
        <w:numPr>
          <w:ilvl w:val="0"/>
          <w:numId w:val="12"/>
        </w:numPr>
        <w:spacing w:after="0" w:line="240" w:lineRule="auto"/>
        <w:jc w:val="both"/>
        <w:rPr>
          <w:rFonts w:cs="Times New Roman"/>
        </w:rPr>
      </w:pPr>
      <w:r w:rsidRPr="00682E6D">
        <w:t>En caso de seleccionar más de una respuesta, esta pregunta será considerada nula.</w:t>
      </w:r>
    </w:p>
    <w:p w:rsidR="00D42FC2" w:rsidRPr="00682E6D" w:rsidRDefault="0007624F" w:rsidP="00D42FC2">
      <w:pPr>
        <w:numPr>
          <w:ilvl w:val="0"/>
          <w:numId w:val="12"/>
        </w:numPr>
        <w:spacing w:after="0" w:line="240" w:lineRule="auto"/>
        <w:ind w:left="357" w:hanging="357"/>
        <w:jc w:val="both"/>
      </w:pPr>
      <w:r>
        <w:rPr>
          <w:noProof/>
          <w:lang w:eastAsia="es-ES"/>
        </w:rPr>
        <w:pict>
          <v:shape id="Imagen 34" o:spid="_x0000_s1046" type="#_x0000_t75" style="position:absolute;left:0;text-align:left;margin-left:108pt;margin-top:19.55pt;width:129.85pt;height:30.9pt;z-index:251668480;visibility:visible">
            <v:imagedata r:id="rId11" o:title=""/>
          </v:shape>
        </w:pict>
      </w:r>
      <w:r w:rsidR="00D42FC2" w:rsidRPr="00682E6D">
        <w:t>En caso de error, tache la respuesta incorrecta y rodee con un círculo la que crea correcta.</w:t>
      </w:r>
    </w:p>
    <w:p w:rsidR="00D42FC2" w:rsidRPr="00682E6D" w:rsidRDefault="00D42FC2" w:rsidP="00D42FC2">
      <w:pPr>
        <w:spacing w:before="120" w:after="0" w:line="240" w:lineRule="auto"/>
        <w:jc w:val="both"/>
      </w:pPr>
      <w:r w:rsidRPr="00682E6D">
        <w:t xml:space="preserve">                            Ej: </w:t>
      </w:r>
    </w:p>
    <w:p w:rsidR="00D42FC2" w:rsidRPr="00682E6D" w:rsidRDefault="00D42FC2" w:rsidP="00D42FC2">
      <w:pPr>
        <w:spacing w:after="0" w:line="240" w:lineRule="auto"/>
        <w:jc w:val="both"/>
        <w:rPr>
          <w:rFonts w:cs="Times New Roman"/>
        </w:rPr>
      </w:pPr>
    </w:p>
    <w:p w:rsidR="00D42FC2" w:rsidRPr="00682E6D" w:rsidRDefault="00D42FC2" w:rsidP="00D42FC2">
      <w:pPr>
        <w:spacing w:before="240" w:after="0" w:line="240" w:lineRule="auto"/>
        <w:jc w:val="both"/>
        <w:rPr>
          <w:rFonts w:cs="Times New Roman"/>
        </w:rPr>
      </w:pPr>
      <w:r w:rsidRPr="00682E6D">
        <w:t xml:space="preserve">Valor de las respuestas: </w:t>
      </w:r>
    </w:p>
    <w:p w:rsidR="00D42FC2" w:rsidRPr="00682E6D" w:rsidRDefault="00D42FC2" w:rsidP="00D42FC2">
      <w:pPr>
        <w:spacing w:after="0" w:line="240" w:lineRule="auto"/>
        <w:jc w:val="both"/>
        <w:rPr>
          <w:rFonts w:cs="Times New Roman"/>
        </w:rPr>
      </w:pPr>
    </w:p>
    <w:p w:rsidR="00D42FC2" w:rsidRPr="00682E6D" w:rsidRDefault="00D42FC2" w:rsidP="00D42FC2">
      <w:pPr>
        <w:numPr>
          <w:ilvl w:val="0"/>
          <w:numId w:val="12"/>
        </w:numPr>
        <w:spacing w:after="0" w:line="240" w:lineRule="auto"/>
        <w:jc w:val="both"/>
      </w:pPr>
      <w:r w:rsidRPr="00682E6D">
        <w:t>cada respuesta correcta, 1 punto</w:t>
      </w:r>
    </w:p>
    <w:p w:rsidR="00D42FC2" w:rsidRPr="00682E6D" w:rsidRDefault="00D42FC2" w:rsidP="00D42FC2">
      <w:pPr>
        <w:numPr>
          <w:ilvl w:val="0"/>
          <w:numId w:val="12"/>
        </w:numPr>
        <w:spacing w:after="0" w:line="240" w:lineRule="auto"/>
        <w:jc w:val="both"/>
        <w:rPr>
          <w:rFonts w:cs="Times New Roman"/>
        </w:rPr>
      </w:pPr>
      <w:r w:rsidRPr="00682E6D">
        <w:t>cada respuesta incorrecta, descuenta según:</w:t>
      </w:r>
      <w:r w:rsidRPr="00682E6D">
        <w:rPr>
          <w:rFonts w:ascii="Arial" w:hAnsi="Arial" w:cs="Arial"/>
          <w:position w:val="-24"/>
          <w:lang w:val="es-MX"/>
        </w:rPr>
        <w:object w:dxaOrig="2400" w:dyaOrig="620">
          <v:shape id="_x0000_i1027" type="#_x0000_t75" style="width:120.15pt;height:30.95pt" o:ole="">
            <v:imagedata r:id="rId12" o:title=""/>
          </v:shape>
          <o:OLEObject Type="Embed" ProgID="Equation.3" ShapeID="_x0000_i1027" DrawAspect="Content" ObjectID="_1597212068" r:id="rId16"/>
        </w:object>
      </w:r>
    </w:p>
    <w:p w:rsidR="00D42FC2" w:rsidRPr="00682E6D" w:rsidRDefault="00D42FC2" w:rsidP="00D42FC2">
      <w:pPr>
        <w:spacing w:after="0" w:line="240" w:lineRule="auto"/>
        <w:jc w:val="both"/>
        <w:rPr>
          <w:rFonts w:cs="Times New Roman"/>
        </w:rPr>
      </w:pPr>
      <w:r w:rsidRPr="00682E6D">
        <w:rPr>
          <w:rFonts w:ascii="Arial" w:hAnsi="Arial" w:cs="Arial"/>
          <w:position w:val="-10"/>
          <w:lang w:val="es-MX"/>
        </w:rPr>
        <w:object w:dxaOrig="2760" w:dyaOrig="320">
          <v:shape id="_x0000_i1028" type="#_x0000_t75" style="width:137.9pt;height:15.7pt" o:ole="">
            <v:imagedata r:id="rId14" o:title=""/>
          </v:shape>
          <o:OLEObject Type="Embed" ProgID="Equation.3" ShapeID="_x0000_i1028" DrawAspect="Content" ObjectID="_1597212069" r:id="rId17"/>
        </w:object>
      </w:r>
    </w:p>
    <w:p w:rsidR="00D42FC2" w:rsidRPr="00682E6D" w:rsidRDefault="00D42FC2" w:rsidP="00D42FC2">
      <w:pPr>
        <w:numPr>
          <w:ilvl w:val="0"/>
          <w:numId w:val="13"/>
        </w:numPr>
        <w:spacing w:after="0" w:line="240" w:lineRule="auto"/>
        <w:jc w:val="both"/>
      </w:pPr>
      <w:r w:rsidRPr="00682E6D">
        <w:t>pregunta no contestada y pregunta nula, 0 puntos.</w:t>
      </w:r>
    </w:p>
    <w:p w:rsidR="00D42FC2" w:rsidRPr="00682E6D" w:rsidRDefault="00D42FC2" w:rsidP="00D42FC2">
      <w:pPr>
        <w:shd w:val="clear" w:color="auto" w:fill="E0E0E0"/>
        <w:spacing w:before="360" w:after="240" w:line="240" w:lineRule="auto"/>
        <w:jc w:val="center"/>
        <w:rPr>
          <w:rFonts w:cs="Times New Roman"/>
          <w:b/>
          <w:bCs/>
        </w:rPr>
      </w:pPr>
      <w:r w:rsidRPr="00682E6D">
        <w:t>Para las preguntas 18, 19 y 20, de</w:t>
      </w:r>
      <w:r w:rsidRPr="00682E6D">
        <w:rPr>
          <w:b/>
          <w:bCs/>
        </w:rPr>
        <w:t xml:space="preserve"> respuesta abierta (P</w:t>
      </w:r>
      <w:r w:rsidRPr="00682E6D">
        <w:rPr>
          <w:b/>
          <w:bCs/>
          <w:vertAlign w:val="subscript"/>
        </w:rPr>
        <w:t>2</w:t>
      </w:r>
      <w:r w:rsidRPr="00682E6D">
        <w:rPr>
          <w:b/>
          <w:bCs/>
        </w:rPr>
        <w:t>)</w:t>
      </w:r>
      <w:r w:rsidRPr="00682E6D">
        <w:t>:</w:t>
      </w:r>
    </w:p>
    <w:p w:rsidR="00D42FC2" w:rsidRPr="00682E6D" w:rsidRDefault="00D42FC2" w:rsidP="00D42FC2">
      <w:pPr>
        <w:jc w:val="both"/>
        <w:rPr>
          <w:rFonts w:cs="Times New Roman"/>
        </w:rPr>
      </w:pPr>
      <w:r w:rsidRPr="00682E6D">
        <w:rPr>
          <w:b/>
          <w:bCs/>
        </w:rPr>
        <w:t>Escriba la solución en el recuadro especificado para ello.</w:t>
      </w:r>
    </w:p>
    <w:p w:rsidR="00D42FC2" w:rsidRPr="00682E6D" w:rsidRDefault="0007624F" w:rsidP="00D42FC2">
      <w:pPr>
        <w:spacing w:before="240" w:after="120" w:line="240" w:lineRule="auto"/>
        <w:ind w:firstLine="437"/>
        <w:jc w:val="both"/>
      </w:pPr>
      <w:r>
        <w:rPr>
          <w:noProof/>
          <w:lang w:eastAsia="es-ES"/>
        </w:rPr>
        <w:pict>
          <v:shapetype id="_x0000_t202" coordsize="21600,21600" o:spt="202" path="m,l,21600r21600,l21600,xe">
            <v:stroke joinstyle="miter"/>
            <v:path gradientshapeok="t" o:connecttype="rect"/>
          </v:shapetype>
          <v:shape id="Text Box 21" o:spid="_x0000_s1045" type="#_x0000_t202" style="position:absolute;left:0;text-align:left;margin-left:252pt;margin-top:.1pt;width:168.25pt;height:27pt;z-index:251667456;visibility:visible" strokecolor="blue" strokeweight="1pt">
            <v:textbox style="mso-next-textbox:#Text Box 21">
              <w:txbxContent>
                <w:p w:rsidR="00C449C5" w:rsidRPr="00375469" w:rsidRDefault="00C449C5" w:rsidP="00D42FC2">
                  <w:pPr>
                    <w:rPr>
                      <w:rFonts w:cs="Times New Roman"/>
                      <w:b/>
                      <w:bCs/>
                      <w:sz w:val="32"/>
                      <w:szCs w:val="32"/>
                    </w:rPr>
                  </w:pPr>
                  <w:r>
                    <w:t xml:space="preserve">Solución: </w:t>
                  </w:r>
                  <w:r w:rsidRPr="009D176A">
                    <w:rPr>
                      <w:b/>
                      <w:bCs/>
                      <w:sz w:val="24"/>
                      <w:szCs w:val="24"/>
                    </w:rPr>
                    <w:t>6</w:t>
                  </w:r>
                </w:p>
              </w:txbxContent>
            </v:textbox>
          </v:shape>
        </w:pict>
      </w:r>
      <w:r w:rsidR="00D42FC2" w:rsidRPr="00682E6D">
        <w:t>Ej: Realiza la siguiente operación: 3 + 5 – 2 =</w:t>
      </w:r>
    </w:p>
    <w:p w:rsidR="00D42FC2" w:rsidRPr="00682E6D" w:rsidRDefault="00D42FC2" w:rsidP="00D42FC2">
      <w:pPr>
        <w:spacing w:before="360" w:after="120" w:line="240" w:lineRule="auto"/>
        <w:jc w:val="both"/>
      </w:pPr>
      <w:r w:rsidRPr="00682E6D">
        <w:t>Valor de las respuestas:</w:t>
      </w:r>
    </w:p>
    <w:p w:rsidR="00D42FC2" w:rsidRPr="00682E6D" w:rsidRDefault="00D42FC2" w:rsidP="00D42FC2">
      <w:pPr>
        <w:numPr>
          <w:ilvl w:val="3"/>
          <w:numId w:val="11"/>
        </w:numPr>
        <w:spacing w:after="0" w:line="240" w:lineRule="auto"/>
        <w:jc w:val="both"/>
      </w:pPr>
      <w:r w:rsidRPr="00682E6D">
        <w:t>Cada respuesta correcta 1 punto</w:t>
      </w:r>
    </w:p>
    <w:p w:rsidR="00D42FC2" w:rsidRPr="00682E6D" w:rsidRDefault="00D42FC2" w:rsidP="00D42FC2">
      <w:pPr>
        <w:numPr>
          <w:ilvl w:val="3"/>
          <w:numId w:val="11"/>
        </w:numPr>
        <w:spacing w:after="0" w:line="240" w:lineRule="auto"/>
        <w:jc w:val="both"/>
      </w:pPr>
      <w:r w:rsidRPr="00682E6D">
        <w:t>Las respuestas erróneas no puntúan negativamente</w:t>
      </w:r>
    </w:p>
    <w:p w:rsidR="00D42FC2" w:rsidRPr="00682E6D" w:rsidRDefault="00D42FC2" w:rsidP="00D42FC2">
      <w:pPr>
        <w:numPr>
          <w:ilvl w:val="3"/>
          <w:numId w:val="11"/>
        </w:numPr>
        <w:spacing w:after="0" w:line="240" w:lineRule="auto"/>
        <w:jc w:val="both"/>
        <w:rPr>
          <w:rFonts w:cs="Times New Roman"/>
        </w:rPr>
      </w:pPr>
      <w:r w:rsidRPr="00682E6D">
        <w:t>Pregunta no contestada, 0 puntos</w:t>
      </w:r>
    </w:p>
    <w:p w:rsidR="00D42FC2" w:rsidRPr="00682E6D" w:rsidRDefault="00D42FC2" w:rsidP="00D42FC2">
      <w:pPr>
        <w:spacing w:after="0" w:line="240" w:lineRule="auto"/>
        <w:ind w:left="2520"/>
        <w:jc w:val="both"/>
        <w:rPr>
          <w:rFonts w:cs="Times New Roman"/>
        </w:rPr>
      </w:pPr>
    </w:p>
    <w:p w:rsidR="0030082D" w:rsidRPr="00682E6D" w:rsidRDefault="0030082D" w:rsidP="0030082D">
      <w:pPr>
        <w:autoSpaceDE w:val="0"/>
        <w:autoSpaceDN w:val="0"/>
        <w:adjustRightInd w:val="0"/>
        <w:spacing w:after="0"/>
        <w:jc w:val="both"/>
        <w:rPr>
          <w:sz w:val="18"/>
          <w:szCs w:val="18"/>
          <w:lang w:eastAsia="es-ES_tradnl"/>
        </w:rPr>
      </w:pPr>
    </w:p>
    <w:p w:rsidR="00074FA8" w:rsidRPr="00682E6D" w:rsidRDefault="00074FA8" w:rsidP="008D4C4A">
      <w:pPr>
        <w:spacing w:after="0" w:line="240" w:lineRule="auto"/>
        <w:jc w:val="both"/>
        <w:rPr>
          <w:rFonts w:ascii="Times New Roman" w:hAnsi="Times New Roman" w:cs="Times New Roman"/>
          <w:sz w:val="24"/>
          <w:szCs w:val="24"/>
          <w:lang w:val="es-ES_tradnl" w:eastAsia="es-ES"/>
        </w:rPr>
        <w:sectPr w:rsidR="00074FA8" w:rsidRPr="00682E6D" w:rsidSect="00C830AD">
          <w:headerReference w:type="default" r:id="rId18"/>
          <w:footerReference w:type="even" r:id="rId19"/>
          <w:footerReference w:type="default" r:id="rId20"/>
          <w:pgSz w:w="11906" w:h="16838"/>
          <w:pgMar w:top="2948" w:right="1701" w:bottom="1304" w:left="1701" w:header="709" w:footer="709" w:gutter="0"/>
          <w:cols w:space="708"/>
          <w:docGrid w:linePitch="360"/>
        </w:sectPr>
      </w:pPr>
    </w:p>
    <w:p w:rsidR="0030082D" w:rsidRPr="00682E6D" w:rsidRDefault="0030082D" w:rsidP="0030082D">
      <w:pPr>
        <w:autoSpaceDE w:val="0"/>
        <w:autoSpaceDN w:val="0"/>
        <w:adjustRightInd w:val="0"/>
        <w:jc w:val="right"/>
        <w:rPr>
          <w:b/>
          <w:sz w:val="20"/>
          <w:szCs w:val="20"/>
          <w:lang w:val="es-ES_tradnl" w:eastAsia="es-ES_tradnl"/>
        </w:rPr>
      </w:pPr>
      <w:r w:rsidRPr="00682E6D">
        <w:rPr>
          <w:b/>
          <w:sz w:val="20"/>
          <w:szCs w:val="20"/>
          <w:lang w:val="es-ES_tradnl" w:eastAsia="es-ES_tradnl"/>
        </w:rPr>
        <w:lastRenderedPageBreak/>
        <w:t>Ejemplo instrucciones prueba de competencia clave de nivel 2 en lengua inglesa</w:t>
      </w:r>
    </w:p>
    <w:p w:rsidR="00907D20" w:rsidRPr="00682E6D" w:rsidRDefault="00907D20" w:rsidP="00907D20">
      <w:pPr>
        <w:spacing w:after="0" w:line="240" w:lineRule="auto"/>
        <w:jc w:val="both"/>
      </w:pPr>
      <w:r w:rsidRPr="00682E6D">
        <w:t>La prueba consta de cuatro partes, correspondientes a cuatro competencias o skills:</w:t>
      </w:r>
    </w:p>
    <w:p w:rsidR="00907D20" w:rsidRPr="00682E6D" w:rsidRDefault="00907D20" w:rsidP="00907D20">
      <w:pPr>
        <w:spacing w:after="0" w:line="240" w:lineRule="auto"/>
        <w:ind w:firstLine="426"/>
        <w:jc w:val="both"/>
      </w:pPr>
      <w:r w:rsidRPr="00682E6D">
        <w:t>1.- Competencia de comprensión auditiva (Skill: listening)</w:t>
      </w:r>
    </w:p>
    <w:p w:rsidR="00907D20" w:rsidRPr="00682E6D" w:rsidRDefault="00907D20" w:rsidP="00907D20">
      <w:pPr>
        <w:spacing w:after="0" w:line="240" w:lineRule="auto"/>
        <w:ind w:firstLine="426"/>
        <w:jc w:val="both"/>
      </w:pPr>
      <w:r w:rsidRPr="00682E6D">
        <w:t>2.- Competencia lectora o de comprensión de textos escritos (Skill: reading)</w:t>
      </w:r>
    </w:p>
    <w:p w:rsidR="00907D20" w:rsidRPr="00682E6D" w:rsidRDefault="00907D20" w:rsidP="00907D20">
      <w:pPr>
        <w:spacing w:after="0" w:line="240" w:lineRule="auto"/>
        <w:ind w:firstLine="426"/>
        <w:jc w:val="both"/>
      </w:pPr>
      <w:r w:rsidRPr="00682E6D">
        <w:t>3.- Competencia de expresión escrita (Skill: writing)</w:t>
      </w:r>
    </w:p>
    <w:p w:rsidR="00907D20" w:rsidRPr="00682E6D" w:rsidRDefault="00907D20" w:rsidP="00907D20">
      <w:pPr>
        <w:spacing w:after="0" w:line="240" w:lineRule="auto"/>
        <w:ind w:firstLine="426"/>
        <w:jc w:val="both"/>
      </w:pPr>
      <w:r w:rsidRPr="00682E6D">
        <w:t>4.- Competencia de expresión oral (Skill: speaking)</w:t>
      </w:r>
    </w:p>
    <w:p w:rsidR="00907D20" w:rsidRPr="00682E6D" w:rsidRDefault="00907D20" w:rsidP="00907D20">
      <w:pPr>
        <w:autoSpaceDE w:val="0"/>
        <w:autoSpaceDN w:val="0"/>
        <w:adjustRightInd w:val="0"/>
        <w:spacing w:before="120" w:after="120"/>
        <w:jc w:val="both"/>
        <w:rPr>
          <w:u w:val="single"/>
          <w:lang w:val="es-ES_tradnl" w:eastAsia="es-ES_tradnl"/>
        </w:rPr>
      </w:pPr>
      <w:r w:rsidRPr="00682E6D">
        <w:rPr>
          <w:u w:val="single"/>
          <w:lang w:val="es-ES_tradnl" w:eastAsia="es-ES_tradnl"/>
        </w:rPr>
        <w:t xml:space="preserve">Es preciso haber aprobado cada una de las competencias para superar la prueba. </w:t>
      </w:r>
    </w:p>
    <w:p w:rsidR="00907D20" w:rsidRPr="00682E6D" w:rsidRDefault="00907D20" w:rsidP="00907D20">
      <w:pPr>
        <w:spacing w:after="60" w:line="240" w:lineRule="auto"/>
        <w:jc w:val="both"/>
      </w:pPr>
      <w:r w:rsidRPr="00682E6D">
        <w:t>El tiempo disponible para realizar se adecuará a los intervalos necesarios para las diferentes partes de la prueba.</w:t>
      </w:r>
    </w:p>
    <w:p w:rsidR="00907D20" w:rsidRPr="00682E6D" w:rsidRDefault="00907D20" w:rsidP="00907D20">
      <w:pPr>
        <w:autoSpaceDE w:val="0"/>
        <w:autoSpaceDN w:val="0"/>
        <w:adjustRightInd w:val="0"/>
        <w:spacing w:before="120" w:after="120"/>
        <w:jc w:val="both"/>
        <w:rPr>
          <w:caps/>
          <w:u w:val="single"/>
          <w:lang w:val="es-ES_tradnl" w:eastAsia="es-ES_tradnl"/>
        </w:rPr>
      </w:pPr>
      <w:r w:rsidRPr="00682E6D">
        <w:rPr>
          <w:caps/>
          <w:u w:val="single"/>
          <w:lang w:val="es-ES_tradnl" w:eastAsia="es-ES_tradnl"/>
        </w:rPr>
        <w:t>1.- Competencia de comprensión auditiva (Skill: listening)</w:t>
      </w:r>
    </w:p>
    <w:p w:rsidR="00907D20" w:rsidRPr="00682E6D" w:rsidRDefault="00907D20" w:rsidP="00907D20">
      <w:pPr>
        <w:autoSpaceDE w:val="0"/>
        <w:autoSpaceDN w:val="0"/>
        <w:adjustRightInd w:val="0"/>
        <w:spacing w:before="120" w:after="120"/>
        <w:jc w:val="both"/>
        <w:rPr>
          <w:lang w:val="es-ES_tradnl" w:eastAsia="es-ES_tradnl"/>
        </w:rPr>
      </w:pPr>
      <w:r w:rsidRPr="00682E6D">
        <w:rPr>
          <w:lang w:val="es-ES_tradnl" w:eastAsia="es-ES_tradnl"/>
        </w:rPr>
        <w:t xml:space="preserve">El examen de </w:t>
      </w:r>
      <w:r w:rsidRPr="00682E6D">
        <w:rPr>
          <w:u w:val="single"/>
          <w:lang w:val="es-ES_tradnl" w:eastAsia="es-ES_tradnl"/>
        </w:rPr>
        <w:t>competencia de comprensión auditiva</w:t>
      </w:r>
      <w:r w:rsidRPr="00682E6D">
        <w:rPr>
          <w:lang w:val="es-ES_tradnl" w:eastAsia="es-ES_tradnl"/>
        </w:rPr>
        <w:t xml:space="preserve"> consiste en escuchar 3 grabaciones diferentes, que se escucharán dos veces cada una, y contestar a 15 preguntas en total. Cada pregunta se puntúa con 1 punto. Para aprobar esta competencia es necesario obtener la mitad de la puntuación máxima, esto es, 7,5 puntos. ((3x5)/2=7,5).</w:t>
      </w:r>
    </w:p>
    <w:p w:rsidR="00907D20" w:rsidRPr="00682E6D" w:rsidRDefault="00907D20" w:rsidP="00907D20">
      <w:pPr>
        <w:autoSpaceDE w:val="0"/>
        <w:autoSpaceDN w:val="0"/>
        <w:adjustRightInd w:val="0"/>
        <w:spacing w:before="120" w:after="120"/>
        <w:jc w:val="both"/>
        <w:rPr>
          <w:lang w:val="es-ES_tradnl" w:eastAsia="es-ES_tradnl"/>
        </w:rPr>
      </w:pPr>
      <w:r w:rsidRPr="00682E6D">
        <w:rPr>
          <w:lang w:val="es-ES_tradnl" w:eastAsia="es-ES_tradnl"/>
        </w:rPr>
        <w:t xml:space="preserve">Las tres grabaciones se encuentran en los siguientes audios: </w:t>
      </w:r>
    </w:p>
    <w:p w:rsidR="00907D20" w:rsidRPr="00682E6D" w:rsidRDefault="00907D20" w:rsidP="00907D20">
      <w:pPr>
        <w:autoSpaceDE w:val="0"/>
        <w:autoSpaceDN w:val="0"/>
        <w:adjustRightInd w:val="0"/>
        <w:spacing w:before="120" w:after="120"/>
        <w:jc w:val="both"/>
        <w:rPr>
          <w:lang w:val="es-ES_tradnl" w:eastAsia="es-ES_tradnl"/>
        </w:rPr>
      </w:pPr>
      <w:r w:rsidRPr="00682E6D">
        <w:rPr>
          <w:lang w:val="es-ES_tradnl" w:eastAsia="es-ES_tradnl"/>
        </w:rPr>
        <w:t xml:space="preserve">Con la primera grabación se da respuesta a las cuestiones 1 a 5. </w:t>
      </w:r>
    </w:p>
    <w:p w:rsidR="00907D20" w:rsidRPr="00682E6D" w:rsidRDefault="00907D20" w:rsidP="00907D20">
      <w:pPr>
        <w:autoSpaceDE w:val="0"/>
        <w:autoSpaceDN w:val="0"/>
        <w:adjustRightInd w:val="0"/>
        <w:spacing w:before="120" w:after="120"/>
        <w:jc w:val="both"/>
        <w:rPr>
          <w:lang w:val="es-ES_tradnl" w:eastAsia="es-ES_tradnl"/>
        </w:rPr>
      </w:pPr>
      <w:r w:rsidRPr="00682E6D">
        <w:rPr>
          <w:lang w:val="es-ES_tradnl" w:eastAsia="es-ES_tradnl"/>
        </w:rPr>
        <w:t>Con la segunda grabación se da respuesta a las preguntas 6 a 10.</w:t>
      </w:r>
    </w:p>
    <w:p w:rsidR="00907D20" w:rsidRPr="00682E6D" w:rsidRDefault="00907D20" w:rsidP="00907D20">
      <w:pPr>
        <w:autoSpaceDE w:val="0"/>
        <w:autoSpaceDN w:val="0"/>
        <w:adjustRightInd w:val="0"/>
        <w:spacing w:before="120" w:after="120"/>
        <w:jc w:val="both"/>
        <w:rPr>
          <w:lang w:val="es-ES_tradnl" w:eastAsia="es-ES_tradnl"/>
        </w:rPr>
      </w:pPr>
      <w:r w:rsidRPr="00682E6D">
        <w:rPr>
          <w:lang w:val="es-ES_tradnl" w:eastAsia="es-ES_tradnl"/>
        </w:rPr>
        <w:t>Con la tercera grabación se da respuesta a las preguntas 11 a 15.</w:t>
      </w:r>
    </w:p>
    <w:p w:rsidR="00907D20" w:rsidRPr="00682E6D" w:rsidRDefault="00907D20" w:rsidP="00907D20">
      <w:pPr>
        <w:autoSpaceDE w:val="0"/>
        <w:autoSpaceDN w:val="0"/>
        <w:adjustRightInd w:val="0"/>
        <w:spacing w:before="120" w:after="120"/>
        <w:jc w:val="both"/>
        <w:rPr>
          <w:caps/>
          <w:u w:val="single"/>
          <w:lang w:val="es-ES_tradnl" w:eastAsia="es-ES_tradnl"/>
        </w:rPr>
      </w:pPr>
      <w:r w:rsidRPr="00682E6D">
        <w:rPr>
          <w:caps/>
          <w:u w:val="single"/>
          <w:lang w:val="es-ES_tradnl" w:eastAsia="es-ES_tradnl"/>
        </w:rPr>
        <w:t>2.- Competencia lectora o de comprensión de textos escritos (Skill: reading)</w:t>
      </w:r>
    </w:p>
    <w:p w:rsidR="00907D20" w:rsidRPr="00682E6D" w:rsidRDefault="00907D20" w:rsidP="00907D20">
      <w:pPr>
        <w:autoSpaceDE w:val="0"/>
        <w:autoSpaceDN w:val="0"/>
        <w:adjustRightInd w:val="0"/>
        <w:spacing w:before="120" w:after="120"/>
        <w:jc w:val="both"/>
        <w:rPr>
          <w:lang w:val="es-ES_tradnl" w:eastAsia="es-ES_tradnl"/>
        </w:rPr>
      </w:pPr>
      <w:r w:rsidRPr="00682E6D">
        <w:rPr>
          <w:lang w:val="es-ES_tradnl" w:eastAsia="es-ES_tradnl"/>
        </w:rPr>
        <w:t xml:space="preserve">El examen de </w:t>
      </w:r>
      <w:r w:rsidRPr="00682E6D">
        <w:rPr>
          <w:u w:val="single"/>
          <w:lang w:val="es-ES_tradnl" w:eastAsia="es-ES_tradnl"/>
        </w:rPr>
        <w:t>competencia lectora</w:t>
      </w:r>
      <w:r w:rsidRPr="00682E6D">
        <w:rPr>
          <w:lang w:val="es-ES_tradnl" w:eastAsia="es-ES_tradnl"/>
        </w:rPr>
        <w:t xml:space="preserve"> consiste en leer 3 textos diferentes y contestar a varias preguntas sobre cada uno. Cada bloque tiene distinta puntuación, sumando entre todos 23 puntos. Para aprobar esta competencia es necesario obtener la mitad de la puntuación máxima, es decir, 11,5 puntos. </w:t>
      </w:r>
    </w:p>
    <w:p w:rsidR="00907D20" w:rsidRPr="00682E6D" w:rsidRDefault="00907D20" w:rsidP="00907D20">
      <w:pPr>
        <w:autoSpaceDE w:val="0"/>
        <w:autoSpaceDN w:val="0"/>
        <w:adjustRightInd w:val="0"/>
        <w:spacing w:before="120" w:after="120"/>
        <w:jc w:val="both"/>
        <w:rPr>
          <w:lang w:val="es-ES_tradnl" w:eastAsia="es-ES_tradnl"/>
        </w:rPr>
      </w:pPr>
      <w:r w:rsidRPr="00682E6D">
        <w:rPr>
          <w:lang w:val="es-ES_tradnl" w:eastAsia="es-ES_tradnl"/>
        </w:rPr>
        <w:t>Con el primer texto se responden las cuestiones 1 a 5.</w:t>
      </w:r>
    </w:p>
    <w:p w:rsidR="00907D20" w:rsidRPr="00682E6D" w:rsidRDefault="00907D20" w:rsidP="00907D20">
      <w:pPr>
        <w:autoSpaceDE w:val="0"/>
        <w:autoSpaceDN w:val="0"/>
        <w:adjustRightInd w:val="0"/>
        <w:spacing w:before="120" w:after="120"/>
        <w:jc w:val="both"/>
        <w:rPr>
          <w:lang w:val="es-ES_tradnl" w:eastAsia="es-ES_tradnl"/>
        </w:rPr>
      </w:pPr>
      <w:r w:rsidRPr="00682E6D">
        <w:rPr>
          <w:lang w:val="es-ES_tradnl" w:eastAsia="es-ES_tradnl"/>
        </w:rPr>
        <w:t>Con el segundo texto se responden las preguntas 6 a 13</w:t>
      </w:r>
    </w:p>
    <w:p w:rsidR="00907D20" w:rsidRPr="00682E6D" w:rsidRDefault="00907D20" w:rsidP="00907D20">
      <w:pPr>
        <w:autoSpaceDE w:val="0"/>
        <w:autoSpaceDN w:val="0"/>
        <w:adjustRightInd w:val="0"/>
        <w:spacing w:before="120" w:after="120"/>
        <w:jc w:val="both"/>
        <w:rPr>
          <w:lang w:val="es-ES_tradnl" w:eastAsia="es-ES_tradnl"/>
        </w:rPr>
      </w:pPr>
      <w:r w:rsidRPr="00682E6D">
        <w:rPr>
          <w:lang w:val="es-ES_tradnl" w:eastAsia="es-ES_tradnl"/>
        </w:rPr>
        <w:t>Con el tercer texto se responden las preguntas 14 a 23.</w:t>
      </w:r>
    </w:p>
    <w:p w:rsidR="00907D20" w:rsidRPr="00682E6D" w:rsidRDefault="00907D20" w:rsidP="00907D20">
      <w:pPr>
        <w:autoSpaceDE w:val="0"/>
        <w:autoSpaceDN w:val="0"/>
        <w:adjustRightInd w:val="0"/>
        <w:spacing w:before="120" w:after="120"/>
        <w:jc w:val="both"/>
        <w:rPr>
          <w:caps/>
          <w:u w:val="single"/>
          <w:lang w:val="es-ES_tradnl" w:eastAsia="es-ES_tradnl"/>
        </w:rPr>
      </w:pPr>
      <w:r w:rsidRPr="00682E6D">
        <w:rPr>
          <w:caps/>
          <w:u w:val="single"/>
          <w:lang w:val="es-ES_tradnl" w:eastAsia="es-ES_tradnl"/>
        </w:rPr>
        <w:t>3.- Competencia de expresión escrita (Skill: writing)</w:t>
      </w:r>
    </w:p>
    <w:p w:rsidR="00907D20" w:rsidRPr="00682E6D" w:rsidRDefault="00907D20" w:rsidP="00907D20">
      <w:pPr>
        <w:jc w:val="both"/>
      </w:pPr>
      <w:r w:rsidRPr="00682E6D">
        <w:t xml:space="preserve">El examen de </w:t>
      </w:r>
      <w:r w:rsidRPr="00682E6D">
        <w:rPr>
          <w:u w:val="single"/>
        </w:rPr>
        <w:t>competencia de expresión escrita</w:t>
      </w:r>
      <w:r w:rsidRPr="00682E6D">
        <w:t xml:space="preserve"> consistirá en rellenar los huecos de un texto utilizando las palabras que figuran en la lista que figura debajo del mismo, cuyo orden no es coincidente con el de los huecos del texto. En el caso de los verbos, en la lista se indica su tiempo infinitivo, de modo que se deberán conjugar en el tiempo verbal que corresponda al sentido del texto. La puntuación por cada palabra correcta será de 0,5 puntos. La puntuación </w:t>
      </w:r>
      <w:r w:rsidRPr="00682E6D">
        <w:lastRenderedPageBreak/>
        <w:t>máxima será de 10 puntos. Para superar esta competencia será necesario obtener, al menos 5 puntos.</w:t>
      </w:r>
    </w:p>
    <w:p w:rsidR="00907D20" w:rsidRPr="00682E6D" w:rsidRDefault="00907D20" w:rsidP="00907D20">
      <w:pPr>
        <w:autoSpaceDE w:val="0"/>
        <w:autoSpaceDN w:val="0"/>
        <w:adjustRightInd w:val="0"/>
        <w:spacing w:before="120" w:after="120"/>
        <w:jc w:val="both"/>
        <w:rPr>
          <w:caps/>
          <w:u w:val="single"/>
          <w:lang w:val="es-ES_tradnl" w:eastAsia="es-ES_tradnl"/>
        </w:rPr>
      </w:pPr>
      <w:r w:rsidRPr="00682E6D">
        <w:rPr>
          <w:caps/>
          <w:u w:val="single"/>
          <w:lang w:val="es-ES_tradnl" w:eastAsia="es-ES_tradnl"/>
        </w:rPr>
        <w:t>4.- Competencia de expresión oral (Skill: speaking)</w:t>
      </w:r>
    </w:p>
    <w:p w:rsidR="00907D20" w:rsidRPr="00682E6D" w:rsidRDefault="00907D20" w:rsidP="00907D20">
      <w:pPr>
        <w:autoSpaceDE w:val="0"/>
        <w:autoSpaceDN w:val="0"/>
        <w:adjustRightInd w:val="0"/>
        <w:jc w:val="both"/>
        <w:rPr>
          <w:lang w:val="es-ES_tradnl" w:eastAsia="es-ES_tradnl"/>
        </w:rPr>
      </w:pPr>
      <w:r w:rsidRPr="00682E6D">
        <w:rPr>
          <w:lang w:val="es-ES_tradnl" w:eastAsia="es-ES_tradnl"/>
        </w:rPr>
        <w:t xml:space="preserve">El examen de </w:t>
      </w:r>
      <w:r w:rsidRPr="00682E6D">
        <w:rPr>
          <w:u w:val="single"/>
          <w:lang w:val="es-ES_tradnl" w:eastAsia="es-ES_tradnl"/>
        </w:rPr>
        <w:t>competencia de expresión oral</w:t>
      </w:r>
      <w:r w:rsidRPr="00682E6D">
        <w:rPr>
          <w:lang w:val="es-ES_tradnl" w:eastAsia="es-ES_tradnl"/>
        </w:rPr>
        <w:t xml:space="preserve"> consiste en hablar sucesivamente sobre dos temas diferentes durante un tiempo de 3-4 minuto para tema, respondiendo a las preguntas que el examinador pueda realizar durante otros 2 minutos como máximo. Se evaluará sobre un total de 20 puntos, teniendo en cuenta los siguientes aspectos: </w:t>
      </w:r>
    </w:p>
    <w:p w:rsidR="00907D20" w:rsidRPr="00682E6D" w:rsidRDefault="00907D20" w:rsidP="00907D20">
      <w:pPr>
        <w:autoSpaceDE w:val="0"/>
        <w:autoSpaceDN w:val="0"/>
        <w:adjustRightInd w:val="0"/>
        <w:ind w:left="1416" w:firstLine="24"/>
        <w:jc w:val="both"/>
      </w:pPr>
      <w:r w:rsidRPr="00682E6D">
        <w:t xml:space="preserve">1.- </w:t>
      </w:r>
      <w:r w:rsidRPr="00682E6D">
        <w:rPr>
          <w:u w:val="single"/>
        </w:rPr>
        <w:t>Establecimiento de un contacto social</w:t>
      </w:r>
      <w:r w:rsidRPr="00682E6D">
        <w:t xml:space="preserve">, presentarse y describir su entorno familiar. Se evaluará sobre 3 puntos. </w:t>
      </w:r>
    </w:p>
    <w:p w:rsidR="00907D20" w:rsidRPr="00682E6D" w:rsidRDefault="00907D20" w:rsidP="00907D20">
      <w:pPr>
        <w:autoSpaceDE w:val="0"/>
        <w:autoSpaceDN w:val="0"/>
        <w:adjustRightInd w:val="0"/>
        <w:ind w:left="1416" w:firstLine="24"/>
        <w:jc w:val="both"/>
      </w:pPr>
      <w:r w:rsidRPr="00682E6D">
        <w:t xml:space="preserve">2.- </w:t>
      </w:r>
      <w:r w:rsidRPr="00682E6D">
        <w:rPr>
          <w:u w:val="single"/>
        </w:rPr>
        <w:t>Respuesta y reacción a preguntas sencillas</w:t>
      </w:r>
      <w:r w:rsidRPr="00682E6D">
        <w:t xml:space="preserve">. Se evaluará sobre 3 puntos. </w:t>
      </w:r>
    </w:p>
    <w:p w:rsidR="00907D20" w:rsidRPr="00682E6D" w:rsidRDefault="00907D20" w:rsidP="00907D20">
      <w:pPr>
        <w:autoSpaceDE w:val="0"/>
        <w:autoSpaceDN w:val="0"/>
        <w:adjustRightInd w:val="0"/>
        <w:ind w:left="1416" w:firstLine="24"/>
        <w:jc w:val="both"/>
      </w:pPr>
      <w:r w:rsidRPr="00682E6D">
        <w:t xml:space="preserve">3.- </w:t>
      </w:r>
      <w:r w:rsidRPr="00682E6D">
        <w:rPr>
          <w:u w:val="single"/>
        </w:rPr>
        <w:t>Uso adecuado de un vocabulario</w:t>
      </w:r>
      <w:r w:rsidRPr="00682E6D">
        <w:t xml:space="preserve"> suficiente para satisfacer las necesidades comunicativas básicas. Se evaluará sobre 5 puntos. </w:t>
      </w:r>
    </w:p>
    <w:p w:rsidR="00907D20" w:rsidRPr="00682E6D" w:rsidRDefault="00907D20" w:rsidP="00907D20">
      <w:pPr>
        <w:autoSpaceDE w:val="0"/>
        <w:autoSpaceDN w:val="0"/>
        <w:adjustRightInd w:val="0"/>
        <w:ind w:left="1416" w:firstLine="24"/>
        <w:jc w:val="both"/>
        <w:rPr>
          <w:b/>
        </w:rPr>
      </w:pPr>
      <w:r w:rsidRPr="00682E6D">
        <w:t xml:space="preserve">4.- </w:t>
      </w:r>
      <w:r w:rsidRPr="00682E6D">
        <w:rPr>
          <w:u w:val="single"/>
        </w:rPr>
        <w:t>Uso adecuado de las estructuras y formas gramaticales</w:t>
      </w:r>
      <w:r w:rsidRPr="00682E6D">
        <w:t xml:space="preserve"> relativas a la situación propuesta, aunque se comentan algunos errores. Se evaluará sobre 5 puntos.</w:t>
      </w:r>
    </w:p>
    <w:p w:rsidR="00907D20" w:rsidRPr="00682E6D" w:rsidRDefault="00907D20" w:rsidP="00907D20">
      <w:pPr>
        <w:autoSpaceDE w:val="0"/>
        <w:autoSpaceDN w:val="0"/>
        <w:adjustRightInd w:val="0"/>
        <w:ind w:left="1416" w:firstLine="24"/>
        <w:jc w:val="both"/>
      </w:pPr>
      <w:r w:rsidRPr="00682E6D">
        <w:t xml:space="preserve">5.- Fonética y fluidez, </w:t>
      </w:r>
      <w:r w:rsidRPr="00682E6D">
        <w:rPr>
          <w:u w:val="single"/>
        </w:rPr>
        <w:t>pronunciación suficientemente clara</w:t>
      </w:r>
      <w:r w:rsidRPr="00682E6D">
        <w:t xml:space="preserve"> como para ser comprendido. Se evaluará sobre 4 puntos. </w:t>
      </w:r>
    </w:p>
    <w:p w:rsidR="00907D20" w:rsidRDefault="00907D20" w:rsidP="00907D20">
      <w:pPr>
        <w:jc w:val="both"/>
      </w:pPr>
      <w:r w:rsidRPr="00682E6D">
        <w:rPr>
          <w:lang w:val="es-ES_tradnl" w:eastAsia="es-ES_tradnl"/>
        </w:rPr>
        <w:t>Para aprobar esta competencia es necesario obtener la mitad de la puntuación máxima, es decir, 10 puntos.</w:t>
      </w:r>
    </w:p>
    <w:p w:rsidR="004D166D" w:rsidRPr="0030082D" w:rsidRDefault="004D166D" w:rsidP="00907D20">
      <w:pPr>
        <w:autoSpaceDE w:val="0"/>
        <w:autoSpaceDN w:val="0"/>
        <w:adjustRightInd w:val="0"/>
        <w:spacing w:after="0"/>
        <w:jc w:val="both"/>
        <w:rPr>
          <w:sz w:val="18"/>
          <w:szCs w:val="18"/>
        </w:rPr>
      </w:pPr>
    </w:p>
    <w:sectPr w:rsidR="004D166D" w:rsidRPr="0030082D" w:rsidSect="0030082D">
      <w:pgSz w:w="11906" w:h="16838"/>
      <w:pgMar w:top="1418" w:right="1701" w:bottom="1247"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9C5" w:rsidRDefault="00C449C5" w:rsidP="005272B4">
      <w:pPr>
        <w:spacing w:after="0" w:line="240" w:lineRule="auto"/>
      </w:pPr>
      <w:r>
        <w:separator/>
      </w:r>
    </w:p>
  </w:endnote>
  <w:endnote w:type="continuationSeparator" w:id="0">
    <w:p w:rsidR="00C449C5" w:rsidRDefault="00C449C5" w:rsidP="0052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C5" w:rsidRDefault="00C449C5" w:rsidP="004C57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449C5" w:rsidRDefault="00C449C5" w:rsidP="00C830A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C5" w:rsidRDefault="00C449C5" w:rsidP="004C57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624F">
      <w:rPr>
        <w:rStyle w:val="Nmerodepgina"/>
        <w:noProof/>
      </w:rPr>
      <w:t>3</w:t>
    </w:r>
    <w:r>
      <w:rPr>
        <w:rStyle w:val="Nmerodepgina"/>
      </w:rPr>
      <w:fldChar w:fldCharType="end"/>
    </w:r>
  </w:p>
  <w:p w:rsidR="00C449C5" w:rsidRDefault="00C449C5" w:rsidP="00C830A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9C5" w:rsidRDefault="00C449C5" w:rsidP="005272B4">
      <w:pPr>
        <w:spacing w:after="0" w:line="240" w:lineRule="auto"/>
      </w:pPr>
      <w:r>
        <w:separator/>
      </w:r>
    </w:p>
  </w:footnote>
  <w:footnote w:type="continuationSeparator" w:id="0">
    <w:p w:rsidR="00C449C5" w:rsidRDefault="00C449C5" w:rsidP="00527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C5" w:rsidRPr="007C33D6" w:rsidRDefault="0007624F" w:rsidP="00C830AD">
    <w:pPr>
      <w:pStyle w:val="Encabezado"/>
      <w:rPr>
        <w:rFonts w:ascii="Cambria" w:hAnsi="Cambria" w:cs="Cambr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pt;margin-top:.55pt;width:165pt;height:53.25pt;z-index:251660288">
          <v:imagedata r:id="rId1" o:title=""/>
          <w10:wrap type="square"/>
        </v:shape>
      </w:pict>
    </w:r>
    <w:r>
      <w:rPr>
        <w:noProof/>
      </w:rPr>
      <w:pict>
        <v:shape id="_x0000_s2050" type="#_x0000_t75" alt="" style="position:absolute;margin-left:3in;margin-top:.75pt;width:209.75pt;height:48.75pt;z-index:251661312">
          <v:imagedata r:id="rId2" o:title=""/>
          <w10:wrap type="square"/>
        </v:shape>
      </w:pict>
    </w:r>
    <w:r w:rsidR="00C449C5" w:rsidRPr="007C33D6">
      <w:rPr>
        <w:rFonts w:ascii="Cambria" w:hAnsi="Cambria" w:cs="Cambria"/>
      </w:rPr>
      <w:t>Logo Educación</w:t>
    </w:r>
  </w:p>
  <w:p w:rsidR="00C449C5" w:rsidRDefault="00C449C5" w:rsidP="00C830AD">
    <w:pPr>
      <w:pStyle w:val="Encabezado"/>
      <w:jc w:val="right"/>
      <w:rPr>
        <w:rFonts w:ascii="Cambria" w:hAnsi="Cambria" w:cs="Cambria"/>
        <w:b/>
        <w:bCs/>
        <w:noProof/>
      </w:rPr>
    </w:pPr>
  </w:p>
  <w:p w:rsidR="00C449C5" w:rsidRPr="00C830AD" w:rsidRDefault="00C449C5" w:rsidP="00C830AD">
    <w:pPr>
      <w:pStyle w:val="Encabezado"/>
      <w:spacing w:after="0" w:line="240" w:lineRule="auto"/>
      <w:jc w:val="right"/>
      <w:rPr>
        <w:rFonts w:ascii="Cambria" w:hAnsi="Cambria" w:cs="Cambria"/>
        <w:b/>
        <w:bCs/>
        <w:sz w:val="24"/>
        <w:szCs w:val="24"/>
      </w:rPr>
    </w:pPr>
  </w:p>
  <w:p w:rsidR="00C449C5" w:rsidRPr="00FD77B6" w:rsidRDefault="00C449C5" w:rsidP="00EE537E">
    <w:pPr>
      <w:pStyle w:val="Encabezado"/>
      <w:spacing w:before="240" w:after="0" w:line="240" w:lineRule="auto"/>
      <w:jc w:val="both"/>
      <w:rPr>
        <w:rFonts w:ascii="Cambria" w:hAnsi="Cambria" w:cs="Cambria"/>
        <w:b/>
        <w:bCs/>
      </w:rPr>
    </w:pPr>
    <w:r w:rsidRPr="00FD77B6">
      <w:rPr>
        <w:rFonts w:ascii="Cambria" w:hAnsi="Cambria" w:cs="Cambria"/>
        <w:b/>
        <w:bCs/>
      </w:rPr>
      <w:t>Pr</w:t>
    </w:r>
    <w:r>
      <w:rPr>
        <w:rFonts w:ascii="Cambria" w:hAnsi="Cambria" w:cs="Cambria"/>
        <w:b/>
        <w:bCs/>
      </w:rPr>
      <w:t>ograma</w:t>
    </w:r>
    <w:r w:rsidRPr="00FD77B6">
      <w:rPr>
        <w:rFonts w:ascii="Cambria" w:hAnsi="Cambria" w:cs="Cambria"/>
        <w:b/>
        <w:bCs/>
      </w:rPr>
      <w:t xml:space="preserve"> de competencia</w:t>
    </w:r>
    <w:r>
      <w:rPr>
        <w:rFonts w:ascii="Cambria" w:hAnsi="Cambria" w:cs="Cambria"/>
        <w:b/>
        <w:bCs/>
      </w:rPr>
      <w:t>s</w:t>
    </w:r>
    <w:r w:rsidRPr="00FD77B6">
      <w:rPr>
        <w:rFonts w:ascii="Cambria" w:hAnsi="Cambria" w:cs="Cambria"/>
        <w:b/>
        <w:bCs/>
      </w:rPr>
      <w:t xml:space="preserve"> clave, para cursar con aprovechamiento la formación correspondiente a los certificados de profesionalidad de nivel 2 de cualificación profesional.</w:t>
    </w:r>
  </w:p>
  <w:p w:rsidR="00C449C5" w:rsidRDefault="00C449C5" w:rsidP="001A315D">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F20"/>
    <w:multiLevelType w:val="hybridMultilevel"/>
    <w:tmpl w:val="FE78EC46"/>
    <w:lvl w:ilvl="0" w:tplc="42B0CE28">
      <w:numFmt w:val="bullet"/>
      <w:lvlText w:val=""/>
      <w:lvlJc w:val="left"/>
      <w:pPr>
        <w:tabs>
          <w:tab w:val="num" w:pos="360"/>
        </w:tabs>
        <w:ind w:left="360" w:hanging="360"/>
      </w:pPr>
      <w:rPr>
        <w:rFonts w:ascii="Wingdings" w:hAnsi="Wingdings" w:cs="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nsid w:val="08735E9F"/>
    <w:multiLevelType w:val="hybridMultilevel"/>
    <w:tmpl w:val="674EA2C0"/>
    <w:lvl w:ilvl="0" w:tplc="7E90E29E">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08F37BD8"/>
    <w:multiLevelType w:val="hybridMultilevel"/>
    <w:tmpl w:val="B88E8E1E"/>
    <w:lvl w:ilvl="0" w:tplc="0C0A0001">
      <w:start w:val="1"/>
      <w:numFmt w:val="bullet"/>
      <w:lvlText w:val=""/>
      <w:lvlJc w:val="left"/>
      <w:pPr>
        <w:tabs>
          <w:tab w:val="num" w:pos="1485"/>
        </w:tabs>
        <w:ind w:left="1485" w:hanging="360"/>
      </w:pPr>
      <w:rPr>
        <w:rFonts w:ascii="Symbol" w:hAnsi="Symbol" w:cs="Symbol"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cs="Wingdings" w:hint="default"/>
      </w:rPr>
    </w:lvl>
    <w:lvl w:ilvl="3" w:tplc="0C0A0001" w:tentative="1">
      <w:start w:val="1"/>
      <w:numFmt w:val="bullet"/>
      <w:lvlText w:val=""/>
      <w:lvlJc w:val="left"/>
      <w:pPr>
        <w:tabs>
          <w:tab w:val="num" w:pos="3645"/>
        </w:tabs>
        <w:ind w:left="3645" w:hanging="360"/>
      </w:pPr>
      <w:rPr>
        <w:rFonts w:ascii="Symbol" w:hAnsi="Symbol" w:cs="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cs="Wingdings" w:hint="default"/>
      </w:rPr>
    </w:lvl>
    <w:lvl w:ilvl="6" w:tplc="0C0A0001" w:tentative="1">
      <w:start w:val="1"/>
      <w:numFmt w:val="bullet"/>
      <w:lvlText w:val=""/>
      <w:lvlJc w:val="left"/>
      <w:pPr>
        <w:tabs>
          <w:tab w:val="num" w:pos="5805"/>
        </w:tabs>
        <w:ind w:left="5805" w:hanging="360"/>
      </w:pPr>
      <w:rPr>
        <w:rFonts w:ascii="Symbol" w:hAnsi="Symbol" w:cs="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cs="Wingdings" w:hint="default"/>
      </w:rPr>
    </w:lvl>
  </w:abstractNum>
  <w:abstractNum w:abstractNumId="3">
    <w:nsid w:val="104E3EB6"/>
    <w:multiLevelType w:val="hybridMultilevel"/>
    <w:tmpl w:val="2C8EA53C"/>
    <w:lvl w:ilvl="0" w:tplc="63402BC0">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E1E17C7"/>
    <w:multiLevelType w:val="hybridMultilevel"/>
    <w:tmpl w:val="EFBCA87A"/>
    <w:lvl w:ilvl="0" w:tplc="9A4010DA">
      <w:numFmt w:val="bullet"/>
      <w:lvlText w:val="-"/>
      <w:lvlJc w:val="left"/>
      <w:pPr>
        <w:tabs>
          <w:tab w:val="num" w:pos="1318"/>
        </w:tabs>
        <w:ind w:left="1318" w:hanging="360"/>
      </w:pPr>
      <w:rPr>
        <w:rFonts w:ascii="Times New Roman" w:eastAsia="Times New Roman" w:hAnsi="Times New Roman" w:hint="default"/>
      </w:rPr>
    </w:lvl>
    <w:lvl w:ilvl="1" w:tplc="0C0A0003" w:tentative="1">
      <w:start w:val="1"/>
      <w:numFmt w:val="bullet"/>
      <w:lvlText w:val="o"/>
      <w:lvlJc w:val="left"/>
      <w:pPr>
        <w:tabs>
          <w:tab w:val="num" w:pos="2038"/>
        </w:tabs>
        <w:ind w:left="2038" w:hanging="360"/>
      </w:pPr>
      <w:rPr>
        <w:rFonts w:ascii="Courier New" w:hAnsi="Courier New" w:cs="Courier New" w:hint="default"/>
      </w:rPr>
    </w:lvl>
    <w:lvl w:ilvl="2" w:tplc="0C0A0005" w:tentative="1">
      <w:start w:val="1"/>
      <w:numFmt w:val="bullet"/>
      <w:lvlText w:val=""/>
      <w:lvlJc w:val="left"/>
      <w:pPr>
        <w:tabs>
          <w:tab w:val="num" w:pos="2758"/>
        </w:tabs>
        <w:ind w:left="2758" w:hanging="360"/>
      </w:pPr>
      <w:rPr>
        <w:rFonts w:ascii="Wingdings" w:hAnsi="Wingdings" w:cs="Wingdings" w:hint="default"/>
      </w:rPr>
    </w:lvl>
    <w:lvl w:ilvl="3" w:tplc="0C0A0001" w:tentative="1">
      <w:start w:val="1"/>
      <w:numFmt w:val="bullet"/>
      <w:lvlText w:val=""/>
      <w:lvlJc w:val="left"/>
      <w:pPr>
        <w:tabs>
          <w:tab w:val="num" w:pos="3478"/>
        </w:tabs>
        <w:ind w:left="3478" w:hanging="360"/>
      </w:pPr>
      <w:rPr>
        <w:rFonts w:ascii="Symbol" w:hAnsi="Symbol" w:cs="Symbol" w:hint="default"/>
      </w:rPr>
    </w:lvl>
    <w:lvl w:ilvl="4" w:tplc="0C0A0003" w:tentative="1">
      <w:start w:val="1"/>
      <w:numFmt w:val="bullet"/>
      <w:lvlText w:val="o"/>
      <w:lvlJc w:val="left"/>
      <w:pPr>
        <w:tabs>
          <w:tab w:val="num" w:pos="4198"/>
        </w:tabs>
        <w:ind w:left="4198" w:hanging="360"/>
      </w:pPr>
      <w:rPr>
        <w:rFonts w:ascii="Courier New" w:hAnsi="Courier New" w:cs="Courier New" w:hint="default"/>
      </w:rPr>
    </w:lvl>
    <w:lvl w:ilvl="5" w:tplc="0C0A0005" w:tentative="1">
      <w:start w:val="1"/>
      <w:numFmt w:val="bullet"/>
      <w:lvlText w:val=""/>
      <w:lvlJc w:val="left"/>
      <w:pPr>
        <w:tabs>
          <w:tab w:val="num" w:pos="4918"/>
        </w:tabs>
        <w:ind w:left="4918" w:hanging="360"/>
      </w:pPr>
      <w:rPr>
        <w:rFonts w:ascii="Wingdings" w:hAnsi="Wingdings" w:cs="Wingdings" w:hint="default"/>
      </w:rPr>
    </w:lvl>
    <w:lvl w:ilvl="6" w:tplc="0C0A0001" w:tentative="1">
      <w:start w:val="1"/>
      <w:numFmt w:val="bullet"/>
      <w:lvlText w:val=""/>
      <w:lvlJc w:val="left"/>
      <w:pPr>
        <w:tabs>
          <w:tab w:val="num" w:pos="5638"/>
        </w:tabs>
        <w:ind w:left="5638" w:hanging="360"/>
      </w:pPr>
      <w:rPr>
        <w:rFonts w:ascii="Symbol" w:hAnsi="Symbol" w:cs="Symbol" w:hint="default"/>
      </w:rPr>
    </w:lvl>
    <w:lvl w:ilvl="7" w:tplc="0C0A0003" w:tentative="1">
      <w:start w:val="1"/>
      <w:numFmt w:val="bullet"/>
      <w:lvlText w:val="o"/>
      <w:lvlJc w:val="left"/>
      <w:pPr>
        <w:tabs>
          <w:tab w:val="num" w:pos="6358"/>
        </w:tabs>
        <w:ind w:left="6358" w:hanging="360"/>
      </w:pPr>
      <w:rPr>
        <w:rFonts w:ascii="Courier New" w:hAnsi="Courier New" w:cs="Courier New" w:hint="default"/>
      </w:rPr>
    </w:lvl>
    <w:lvl w:ilvl="8" w:tplc="0C0A0005" w:tentative="1">
      <w:start w:val="1"/>
      <w:numFmt w:val="bullet"/>
      <w:lvlText w:val=""/>
      <w:lvlJc w:val="left"/>
      <w:pPr>
        <w:tabs>
          <w:tab w:val="num" w:pos="7078"/>
        </w:tabs>
        <w:ind w:left="7078" w:hanging="360"/>
      </w:pPr>
      <w:rPr>
        <w:rFonts w:ascii="Wingdings" w:hAnsi="Wingdings" w:cs="Wingdings" w:hint="default"/>
      </w:rPr>
    </w:lvl>
  </w:abstractNum>
  <w:abstractNum w:abstractNumId="5">
    <w:nsid w:val="31B2418F"/>
    <w:multiLevelType w:val="hybridMultilevel"/>
    <w:tmpl w:val="A1583112"/>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6">
    <w:nsid w:val="348053AD"/>
    <w:multiLevelType w:val="hybridMultilevel"/>
    <w:tmpl w:val="A9967128"/>
    <w:lvl w:ilvl="0" w:tplc="42B0CE28">
      <w:numFmt w:val="bullet"/>
      <w:lvlText w:val=""/>
      <w:lvlJc w:val="left"/>
      <w:pPr>
        <w:tabs>
          <w:tab w:val="num" w:pos="360"/>
        </w:tabs>
        <w:ind w:left="360" w:hanging="360"/>
      </w:pPr>
      <w:rPr>
        <w:rFonts w:ascii="Wingdings" w:hAnsi="Wingdings" w:cs="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1AF28DF"/>
    <w:multiLevelType w:val="hybridMultilevel"/>
    <w:tmpl w:val="6204C622"/>
    <w:lvl w:ilvl="0" w:tplc="9CD2A90E">
      <w:start w:val="1"/>
      <w:numFmt w:val="decimal"/>
      <w:lvlText w:val="%1."/>
      <w:lvlJc w:val="left"/>
      <w:pPr>
        <w:ind w:left="1068" w:hanging="360"/>
      </w:pPr>
      <w:rPr>
        <w:rFonts w:hint="default"/>
        <w:b w:val="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459816EE"/>
    <w:multiLevelType w:val="hybridMultilevel"/>
    <w:tmpl w:val="6AF83DF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4C5F2521"/>
    <w:multiLevelType w:val="hybridMultilevel"/>
    <w:tmpl w:val="1D0A58F4"/>
    <w:lvl w:ilvl="0" w:tplc="42B0CE28">
      <w:numFmt w:val="bullet"/>
      <w:lvlText w:val=""/>
      <w:lvlJc w:val="left"/>
      <w:pPr>
        <w:tabs>
          <w:tab w:val="num" w:pos="360"/>
        </w:tabs>
        <w:ind w:left="360" w:hanging="360"/>
      </w:pPr>
      <w:rPr>
        <w:rFonts w:ascii="Wingdings" w:hAnsi="Wingdings" w:cs="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nsid w:val="519058B0"/>
    <w:multiLevelType w:val="hybridMultilevel"/>
    <w:tmpl w:val="393AF7CC"/>
    <w:lvl w:ilvl="0" w:tplc="7E90E29E">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42B0CE28">
      <w:numFmt w:val="bullet"/>
      <w:lvlText w:val=""/>
      <w:lvlJc w:val="left"/>
      <w:pPr>
        <w:tabs>
          <w:tab w:val="num" w:pos="2880"/>
        </w:tabs>
        <w:ind w:left="2880" w:hanging="360"/>
      </w:pPr>
      <w:rPr>
        <w:rFonts w:ascii="Wingdings" w:hAnsi="Wingdings" w:cs="Wingdings" w:hint="default"/>
        <w:color w:val="auto"/>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nsid w:val="74040D16"/>
    <w:multiLevelType w:val="hybridMultilevel"/>
    <w:tmpl w:val="032630B8"/>
    <w:lvl w:ilvl="0" w:tplc="42B0CE28">
      <w:numFmt w:val="bullet"/>
      <w:lvlText w:val=""/>
      <w:lvlJc w:val="left"/>
      <w:pPr>
        <w:tabs>
          <w:tab w:val="num" w:pos="360"/>
        </w:tabs>
        <w:ind w:left="360" w:hanging="360"/>
      </w:pPr>
      <w:rPr>
        <w:rFonts w:ascii="Wingdings" w:hAnsi="Wingdings" w:cs="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nsid w:val="7E025A9F"/>
    <w:multiLevelType w:val="hybridMultilevel"/>
    <w:tmpl w:val="9C166BB2"/>
    <w:lvl w:ilvl="0" w:tplc="42B0CE28">
      <w:numFmt w:val="bullet"/>
      <w:lvlText w:val=""/>
      <w:lvlJc w:val="left"/>
      <w:pPr>
        <w:tabs>
          <w:tab w:val="num" w:pos="360"/>
        </w:tabs>
        <w:ind w:left="360" w:hanging="360"/>
      </w:pPr>
      <w:rPr>
        <w:rFonts w:ascii="Wingdings" w:hAnsi="Wingdings" w:cs="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4"/>
  </w:num>
  <w:num w:numId="4">
    <w:abstractNumId w:val="1"/>
  </w:num>
  <w:num w:numId="5">
    <w:abstractNumId w:val="5"/>
  </w:num>
  <w:num w:numId="6">
    <w:abstractNumId w:val="8"/>
  </w:num>
  <w:num w:numId="7">
    <w:abstractNumId w:val="7"/>
  </w:num>
  <w:num w:numId="8">
    <w:abstractNumId w:val="9"/>
  </w:num>
  <w:num w:numId="9">
    <w:abstractNumId w:val="12"/>
  </w:num>
  <w:num w:numId="10">
    <w:abstractNumId w:val="0"/>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defaultTabStop w:val="708"/>
  <w:hyphenationZone w:val="425"/>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C4A"/>
    <w:rsid w:val="00016D72"/>
    <w:rsid w:val="00016E31"/>
    <w:rsid w:val="00030DBB"/>
    <w:rsid w:val="00074FA8"/>
    <w:rsid w:val="0007624F"/>
    <w:rsid w:val="000B65CE"/>
    <w:rsid w:val="000D2A71"/>
    <w:rsid w:val="000E19AD"/>
    <w:rsid w:val="000F3F6F"/>
    <w:rsid w:val="00104FE4"/>
    <w:rsid w:val="00146BCA"/>
    <w:rsid w:val="001918BB"/>
    <w:rsid w:val="001A315D"/>
    <w:rsid w:val="001B1054"/>
    <w:rsid w:val="001B51B6"/>
    <w:rsid w:val="001C2252"/>
    <w:rsid w:val="001D423F"/>
    <w:rsid w:val="001E3F65"/>
    <w:rsid w:val="001E54DD"/>
    <w:rsid w:val="001F6F52"/>
    <w:rsid w:val="00213387"/>
    <w:rsid w:val="00230902"/>
    <w:rsid w:val="00232C6F"/>
    <w:rsid w:val="00260B0D"/>
    <w:rsid w:val="0028070F"/>
    <w:rsid w:val="002A59C0"/>
    <w:rsid w:val="002A7E7C"/>
    <w:rsid w:val="002B72EA"/>
    <w:rsid w:val="0030082D"/>
    <w:rsid w:val="003163F2"/>
    <w:rsid w:val="003748AC"/>
    <w:rsid w:val="00387BA0"/>
    <w:rsid w:val="00390341"/>
    <w:rsid w:val="00394EF5"/>
    <w:rsid w:val="003A4C52"/>
    <w:rsid w:val="003C505D"/>
    <w:rsid w:val="003F6BD5"/>
    <w:rsid w:val="0041568A"/>
    <w:rsid w:val="0042713A"/>
    <w:rsid w:val="004512C9"/>
    <w:rsid w:val="00495442"/>
    <w:rsid w:val="004B4ADE"/>
    <w:rsid w:val="004C57F6"/>
    <w:rsid w:val="004D166D"/>
    <w:rsid w:val="004E52AE"/>
    <w:rsid w:val="005115EE"/>
    <w:rsid w:val="005272B4"/>
    <w:rsid w:val="00560F5E"/>
    <w:rsid w:val="00566953"/>
    <w:rsid w:val="0057336C"/>
    <w:rsid w:val="00577AE1"/>
    <w:rsid w:val="00585CFC"/>
    <w:rsid w:val="005A7CEB"/>
    <w:rsid w:val="005B2D72"/>
    <w:rsid w:val="005D502B"/>
    <w:rsid w:val="005D74B7"/>
    <w:rsid w:val="005E33BD"/>
    <w:rsid w:val="006005EC"/>
    <w:rsid w:val="006024CA"/>
    <w:rsid w:val="0066296A"/>
    <w:rsid w:val="00667D37"/>
    <w:rsid w:val="006706DF"/>
    <w:rsid w:val="006763B8"/>
    <w:rsid w:val="00682E6D"/>
    <w:rsid w:val="006C3562"/>
    <w:rsid w:val="006D20AE"/>
    <w:rsid w:val="006E28C3"/>
    <w:rsid w:val="00711EE3"/>
    <w:rsid w:val="007342A6"/>
    <w:rsid w:val="007541F3"/>
    <w:rsid w:val="0076628B"/>
    <w:rsid w:val="00777659"/>
    <w:rsid w:val="007867E6"/>
    <w:rsid w:val="007A2DB7"/>
    <w:rsid w:val="007A4054"/>
    <w:rsid w:val="007B2C0D"/>
    <w:rsid w:val="007B5992"/>
    <w:rsid w:val="007C33D6"/>
    <w:rsid w:val="007D37EE"/>
    <w:rsid w:val="007E7316"/>
    <w:rsid w:val="007F3720"/>
    <w:rsid w:val="007F78A5"/>
    <w:rsid w:val="00827C9F"/>
    <w:rsid w:val="008552F1"/>
    <w:rsid w:val="00857EC5"/>
    <w:rsid w:val="0086102E"/>
    <w:rsid w:val="00874C96"/>
    <w:rsid w:val="00891297"/>
    <w:rsid w:val="00897E12"/>
    <w:rsid w:val="008D332C"/>
    <w:rsid w:val="008D4C4A"/>
    <w:rsid w:val="008E6F73"/>
    <w:rsid w:val="00907D20"/>
    <w:rsid w:val="00936294"/>
    <w:rsid w:val="00943A61"/>
    <w:rsid w:val="00946691"/>
    <w:rsid w:val="00993846"/>
    <w:rsid w:val="009C496F"/>
    <w:rsid w:val="009F2620"/>
    <w:rsid w:val="009F2C9F"/>
    <w:rsid w:val="00A179EB"/>
    <w:rsid w:val="00A26B72"/>
    <w:rsid w:val="00A7569B"/>
    <w:rsid w:val="00A960A6"/>
    <w:rsid w:val="00A9749D"/>
    <w:rsid w:val="00AA3BD8"/>
    <w:rsid w:val="00AA5F53"/>
    <w:rsid w:val="00AB447D"/>
    <w:rsid w:val="00AE6EAF"/>
    <w:rsid w:val="00AF0799"/>
    <w:rsid w:val="00AF3D66"/>
    <w:rsid w:val="00B027BF"/>
    <w:rsid w:val="00B252E2"/>
    <w:rsid w:val="00B271CD"/>
    <w:rsid w:val="00B7556B"/>
    <w:rsid w:val="00BB5E24"/>
    <w:rsid w:val="00BB7539"/>
    <w:rsid w:val="00BC2157"/>
    <w:rsid w:val="00BD0080"/>
    <w:rsid w:val="00BE3F17"/>
    <w:rsid w:val="00BF5067"/>
    <w:rsid w:val="00BF5C11"/>
    <w:rsid w:val="00C0411F"/>
    <w:rsid w:val="00C43869"/>
    <w:rsid w:val="00C449C5"/>
    <w:rsid w:val="00C51EF2"/>
    <w:rsid w:val="00C830AD"/>
    <w:rsid w:val="00C93CCD"/>
    <w:rsid w:val="00CA6934"/>
    <w:rsid w:val="00CE6200"/>
    <w:rsid w:val="00CF32E3"/>
    <w:rsid w:val="00D028EB"/>
    <w:rsid w:val="00D322C3"/>
    <w:rsid w:val="00D42FC2"/>
    <w:rsid w:val="00D44122"/>
    <w:rsid w:val="00D57DB2"/>
    <w:rsid w:val="00D76664"/>
    <w:rsid w:val="00D908BD"/>
    <w:rsid w:val="00D90F8D"/>
    <w:rsid w:val="00DA7320"/>
    <w:rsid w:val="00DD3F42"/>
    <w:rsid w:val="00DF572B"/>
    <w:rsid w:val="00E0082F"/>
    <w:rsid w:val="00E278BB"/>
    <w:rsid w:val="00E4122C"/>
    <w:rsid w:val="00E414D5"/>
    <w:rsid w:val="00E5749B"/>
    <w:rsid w:val="00E76152"/>
    <w:rsid w:val="00E96578"/>
    <w:rsid w:val="00E97EC7"/>
    <w:rsid w:val="00ED0780"/>
    <w:rsid w:val="00EE4824"/>
    <w:rsid w:val="00EE537E"/>
    <w:rsid w:val="00F02DBE"/>
    <w:rsid w:val="00F068A2"/>
    <w:rsid w:val="00F3737B"/>
    <w:rsid w:val="00F46899"/>
    <w:rsid w:val="00F6040C"/>
    <w:rsid w:val="00F605C7"/>
    <w:rsid w:val="00F7030E"/>
    <w:rsid w:val="00F87CF6"/>
    <w:rsid w:val="00FB4615"/>
    <w:rsid w:val="00FD13C4"/>
    <w:rsid w:val="00FD77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2B4"/>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8D4C4A"/>
    <w:pPr>
      <w:tabs>
        <w:tab w:val="center" w:pos="4252"/>
        <w:tab w:val="right" w:pos="8504"/>
      </w:tabs>
    </w:pPr>
    <w:rPr>
      <w:lang w:eastAsia="es-ES"/>
    </w:rPr>
  </w:style>
  <w:style w:type="character" w:customStyle="1" w:styleId="EncabezadoCar">
    <w:name w:val="Encabezado Car"/>
    <w:basedOn w:val="Fuentedeprrafopredeter"/>
    <w:link w:val="Encabezado"/>
    <w:uiPriority w:val="99"/>
    <w:semiHidden/>
    <w:rsid w:val="008D4C4A"/>
    <w:rPr>
      <w:rFonts w:ascii="Calibri" w:hAnsi="Calibri" w:cs="Calibri"/>
    </w:rPr>
  </w:style>
  <w:style w:type="paragraph" w:styleId="Textodeglobo">
    <w:name w:val="Balloon Text"/>
    <w:basedOn w:val="Normal"/>
    <w:link w:val="TextodegloboCar"/>
    <w:uiPriority w:val="99"/>
    <w:semiHidden/>
    <w:rsid w:val="008D4C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4C4A"/>
    <w:rPr>
      <w:rFonts w:ascii="Tahoma" w:hAnsi="Tahoma" w:cs="Tahoma"/>
      <w:sz w:val="16"/>
      <w:szCs w:val="16"/>
    </w:rPr>
  </w:style>
  <w:style w:type="paragraph" w:styleId="Sinespaciado">
    <w:name w:val="No Spacing"/>
    <w:uiPriority w:val="99"/>
    <w:qFormat/>
    <w:rsid w:val="008D4C4A"/>
    <w:rPr>
      <w:rFonts w:cs="Calibri"/>
      <w:lang w:eastAsia="en-US"/>
    </w:rPr>
  </w:style>
  <w:style w:type="paragraph" w:styleId="Piedepgina">
    <w:name w:val="footer"/>
    <w:basedOn w:val="Normal"/>
    <w:link w:val="PiedepginaCar"/>
    <w:uiPriority w:val="99"/>
    <w:rsid w:val="00C830AD"/>
    <w:pPr>
      <w:tabs>
        <w:tab w:val="center" w:pos="4252"/>
        <w:tab w:val="right" w:pos="8504"/>
      </w:tabs>
    </w:pPr>
  </w:style>
  <w:style w:type="character" w:customStyle="1" w:styleId="PiedepginaCar">
    <w:name w:val="Pie de página Car"/>
    <w:basedOn w:val="Fuentedeprrafopredeter"/>
    <w:link w:val="Piedepgina"/>
    <w:uiPriority w:val="99"/>
    <w:semiHidden/>
    <w:rPr>
      <w:lang w:eastAsia="en-US"/>
    </w:rPr>
  </w:style>
  <w:style w:type="character" w:styleId="Nmerodepgina">
    <w:name w:val="page number"/>
    <w:basedOn w:val="Fuentedeprrafopredeter"/>
    <w:uiPriority w:val="99"/>
    <w:rsid w:val="00C830AD"/>
  </w:style>
  <w:style w:type="paragraph" w:styleId="Prrafodelista">
    <w:name w:val="List Paragraph"/>
    <w:basedOn w:val="Normal"/>
    <w:uiPriority w:val="99"/>
    <w:qFormat/>
    <w:rsid w:val="001F6F52"/>
    <w:pPr>
      <w:ind w:left="720"/>
    </w:pPr>
  </w:style>
  <w:style w:type="paragraph" w:styleId="NormalWeb">
    <w:name w:val="Normal (Web)"/>
    <w:basedOn w:val="Normal"/>
    <w:uiPriority w:val="99"/>
    <w:rsid w:val="00F87CF6"/>
    <w:pPr>
      <w:spacing w:before="100" w:beforeAutospacing="1" w:after="100" w:afterAutospacing="1" w:line="240" w:lineRule="auto"/>
    </w:pPr>
    <w:rPr>
      <w:rFonts w:cs="Times New Roman"/>
      <w:sz w:val="24"/>
      <w:szCs w:val="24"/>
      <w:lang w:eastAsia="es-ES"/>
    </w:rPr>
  </w:style>
  <w:style w:type="character" w:styleId="Hipervnculo">
    <w:name w:val="Hyperlink"/>
    <w:uiPriority w:val="99"/>
    <w:unhideWhenUsed/>
    <w:rsid w:val="00390341"/>
    <w:rPr>
      <w:color w:val="0000FF"/>
      <w:u w:val="single"/>
    </w:rPr>
  </w:style>
  <w:style w:type="paragraph" w:customStyle="1" w:styleId="Default">
    <w:name w:val="Default"/>
    <w:rsid w:val="00CA6934"/>
    <w:pPr>
      <w:autoSpaceDE w:val="0"/>
      <w:autoSpaceDN w:val="0"/>
      <w:adjustRightInd w:val="0"/>
    </w:pPr>
    <w:rPr>
      <w:rFonts w:ascii="Arial" w:hAnsi="Arial" w:cs="Arial"/>
      <w:color w:val="000000"/>
      <w:sz w:val="24"/>
      <w:szCs w:val="24"/>
    </w:rPr>
  </w:style>
  <w:style w:type="paragraph" w:customStyle="1" w:styleId="Normalencurrculo">
    <w:name w:val="Normal en currículo"/>
    <w:basedOn w:val="Normal"/>
    <w:uiPriority w:val="99"/>
    <w:rsid w:val="00C51EF2"/>
    <w:pPr>
      <w:spacing w:before="120" w:after="120" w:line="360" w:lineRule="auto"/>
      <w:ind w:firstLine="709"/>
      <w:jc w:val="both"/>
    </w:pPr>
    <w:rPr>
      <w:rFonts w:ascii="Arial" w:eastAsia="Times New Roman" w:hAnsi="Arial" w:cs="Times New Roman"/>
      <w:sz w:val="20"/>
      <w:szCs w:val="20"/>
      <w:lang w:eastAsia="es-ES"/>
    </w:rPr>
  </w:style>
  <w:style w:type="paragraph" w:styleId="Textoindependiente">
    <w:name w:val="Body Text"/>
    <w:basedOn w:val="Normal"/>
    <w:link w:val="TextoindependienteCar"/>
    <w:uiPriority w:val="99"/>
    <w:unhideWhenUsed/>
    <w:rsid w:val="00C51EF2"/>
    <w:pPr>
      <w:spacing w:after="120" w:line="240" w:lineRule="auto"/>
    </w:pPr>
    <w:rPr>
      <w:rFonts w:eastAsia="Times New Roman"/>
      <w:lang w:eastAsia="es-ES"/>
    </w:rPr>
  </w:style>
  <w:style w:type="character" w:customStyle="1" w:styleId="TextoindependienteCar">
    <w:name w:val="Texto independiente Car"/>
    <w:basedOn w:val="Fuentedeprrafopredeter"/>
    <w:link w:val="Textoindependiente"/>
    <w:uiPriority w:val="99"/>
    <w:rsid w:val="00C51EF2"/>
    <w:rPr>
      <w:rFonts w:eastAsia="Times New Roman" w:cs="Calibri"/>
    </w:rPr>
  </w:style>
  <w:style w:type="character" w:styleId="Hipervnculovisitado">
    <w:name w:val="FollowedHyperlink"/>
    <w:basedOn w:val="Fuentedeprrafopredeter"/>
    <w:uiPriority w:val="99"/>
    <w:semiHidden/>
    <w:unhideWhenUsed/>
    <w:rsid w:val="00C041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6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ducastur.es/estudiantes/epa/que-estudiar/competencias" TargetMode="External"/><Relationship Id="rId14" Type="http://schemas.openxmlformats.org/officeDocument/2006/relationships/image" Target="media/image4.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9E2E-104F-42A1-AFCD-F46E84EA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2026</Words>
  <Characters>11147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DGTIC</dc:creator>
  <cp:keywords/>
  <dc:description/>
  <cp:lastModifiedBy>ANTONIRG</cp:lastModifiedBy>
  <cp:revision>4</cp:revision>
  <cp:lastPrinted>2018-07-18T11:03:00Z</cp:lastPrinted>
  <dcterms:created xsi:type="dcterms:W3CDTF">2018-08-31T06:50:00Z</dcterms:created>
  <dcterms:modified xsi:type="dcterms:W3CDTF">2018-08-31T07:15:00Z</dcterms:modified>
</cp:coreProperties>
</file>